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E45E" w14:textId="4FEC808D" w:rsidR="003D2029" w:rsidRPr="002B6076" w:rsidRDefault="003D2029" w:rsidP="003D2029">
      <w:pPr>
        <w:jc w:val="center"/>
        <w:rPr>
          <w:rFonts w:asciiTheme="minorHAnsi" w:hAnsiTheme="minorHAnsi" w:cstheme="minorHAnsi"/>
          <w:b/>
        </w:rPr>
      </w:pPr>
      <w:r w:rsidRPr="00ED4DC0">
        <w:rPr>
          <w:rFonts w:asciiTheme="minorHAnsi" w:hAnsiTheme="minorHAnsi" w:cstheme="minorHAnsi"/>
          <w:bCs/>
          <w:i/>
          <w:iCs/>
        </w:rPr>
        <w:t>PRESS RELEASE</w:t>
      </w:r>
      <w:r w:rsidR="00634E6C">
        <w:rPr>
          <w:rFonts w:asciiTheme="minorHAnsi" w:hAnsiTheme="minorHAnsi" w:cstheme="minorHAnsi"/>
          <w:b/>
        </w:rPr>
        <w:t xml:space="preserve"> </w:t>
      </w:r>
    </w:p>
    <w:p w14:paraId="78A30F61" w14:textId="77777777" w:rsidR="00807020" w:rsidRDefault="003D2029" w:rsidP="003D2029">
      <w:pPr>
        <w:ind w:firstLine="180"/>
        <w:contextualSpacing/>
        <w:jc w:val="center"/>
        <w:rPr>
          <w:rFonts w:cstheme="minorHAnsi"/>
          <w:b/>
          <w:color w:val="1F3864" w:themeColor="accent1" w:themeShade="80"/>
          <w:sz w:val="36"/>
          <w:szCs w:val="36"/>
        </w:rPr>
      </w:pPr>
      <w:r>
        <w:rPr>
          <w:rFonts w:cstheme="minorHAnsi"/>
          <w:b/>
          <w:color w:val="1F3864" w:themeColor="accent1" w:themeShade="80"/>
          <w:sz w:val="36"/>
          <w:szCs w:val="36"/>
        </w:rPr>
        <w:t xml:space="preserve"> </w:t>
      </w:r>
    </w:p>
    <w:p w14:paraId="66DFB4DC" w14:textId="1F1CC727" w:rsidR="00242FC6" w:rsidRDefault="00BF2F18" w:rsidP="00BF2F18">
      <w:pPr>
        <w:ind w:firstLine="180"/>
        <w:contextualSpacing/>
        <w:jc w:val="center"/>
        <w:rPr>
          <w:rFonts w:asciiTheme="minorHAnsi" w:hAnsiTheme="minorHAnsi" w:cstheme="minorBidi"/>
          <w:b/>
          <w:bCs/>
          <w:color w:val="002060"/>
          <w:sz w:val="36"/>
          <w:szCs w:val="36"/>
          <w:lang w:val="en-IN"/>
        </w:rPr>
      </w:pPr>
      <w:r w:rsidRPr="00BF2F18">
        <w:rPr>
          <w:rFonts w:asciiTheme="minorHAnsi" w:hAnsiTheme="minorHAnsi" w:cstheme="minorBidi"/>
          <w:b/>
          <w:bCs/>
          <w:color w:val="002060"/>
          <w:sz w:val="36"/>
          <w:szCs w:val="36"/>
          <w:lang w:val="en-IN"/>
        </w:rPr>
        <w:t xml:space="preserve">Biocon Biologics Announces Positive Results from Phase 3 Study of </w:t>
      </w:r>
      <w:proofErr w:type="spellStart"/>
      <w:r w:rsidR="00D126ED">
        <w:rPr>
          <w:rFonts w:asciiTheme="minorHAnsi" w:hAnsiTheme="minorHAnsi" w:cstheme="minorBidi"/>
          <w:b/>
          <w:bCs/>
          <w:color w:val="002060"/>
          <w:sz w:val="36"/>
          <w:szCs w:val="36"/>
          <w:lang w:val="en-IN"/>
        </w:rPr>
        <w:t>Y</w:t>
      </w:r>
      <w:r w:rsidR="008C445B">
        <w:rPr>
          <w:rFonts w:asciiTheme="minorHAnsi" w:hAnsiTheme="minorHAnsi" w:cstheme="minorBidi"/>
          <w:b/>
          <w:bCs/>
          <w:color w:val="002060"/>
          <w:sz w:val="36"/>
          <w:szCs w:val="36"/>
          <w:lang w:val="en-IN"/>
        </w:rPr>
        <w:t>esintek</w:t>
      </w:r>
      <w:proofErr w:type="spellEnd"/>
      <w:r w:rsidR="00D126ED">
        <w:rPr>
          <w:rFonts w:asciiTheme="minorHAnsi" w:hAnsiTheme="minorHAnsi" w:cstheme="minorBidi"/>
          <w:b/>
          <w:bCs/>
          <w:color w:val="002060"/>
          <w:sz w:val="36"/>
          <w:szCs w:val="36"/>
          <w:lang w:val="en-IN"/>
        </w:rPr>
        <w:t>™</w:t>
      </w:r>
      <w:r w:rsidRPr="00BF2F18">
        <w:rPr>
          <w:rFonts w:asciiTheme="minorHAnsi" w:hAnsiTheme="minorHAnsi" w:cstheme="minorBidi"/>
          <w:b/>
          <w:bCs/>
          <w:color w:val="002060"/>
          <w:sz w:val="36"/>
          <w:szCs w:val="36"/>
          <w:lang w:val="en-IN"/>
        </w:rPr>
        <w:t xml:space="preserve"> Biosimilar to </w:t>
      </w:r>
      <w:r w:rsidR="00AD6465">
        <w:rPr>
          <w:rFonts w:asciiTheme="minorHAnsi" w:hAnsiTheme="minorHAnsi" w:cstheme="minorBidi"/>
          <w:b/>
          <w:bCs/>
          <w:color w:val="002060"/>
          <w:sz w:val="36"/>
          <w:szCs w:val="36"/>
          <w:lang w:val="en-IN"/>
        </w:rPr>
        <w:t>Ustekinumab</w:t>
      </w:r>
      <w:r w:rsidRPr="00BF2F18">
        <w:rPr>
          <w:rFonts w:asciiTheme="minorHAnsi" w:hAnsiTheme="minorHAnsi" w:cstheme="minorBidi"/>
          <w:b/>
          <w:bCs/>
          <w:color w:val="002060"/>
          <w:sz w:val="36"/>
          <w:szCs w:val="36"/>
          <w:lang w:val="en-IN"/>
        </w:rPr>
        <w:t xml:space="preserve"> for Chronic </w:t>
      </w:r>
    </w:p>
    <w:p w14:paraId="380821B0" w14:textId="04A27142" w:rsidR="00BF2F18" w:rsidRPr="00BF2F18" w:rsidRDefault="00BF2F18" w:rsidP="00BF2F18">
      <w:pPr>
        <w:ind w:firstLine="180"/>
        <w:contextualSpacing/>
        <w:jc w:val="center"/>
        <w:rPr>
          <w:rFonts w:asciiTheme="minorHAnsi" w:hAnsiTheme="minorHAnsi" w:cstheme="minorBidi"/>
          <w:b/>
          <w:bCs/>
          <w:color w:val="002060"/>
          <w:sz w:val="36"/>
          <w:szCs w:val="36"/>
          <w:lang w:val="en-IN"/>
        </w:rPr>
      </w:pPr>
      <w:r w:rsidRPr="00BF2F18">
        <w:rPr>
          <w:rFonts w:asciiTheme="minorHAnsi" w:hAnsiTheme="minorHAnsi" w:cstheme="minorBidi"/>
          <w:b/>
          <w:bCs/>
          <w:color w:val="002060"/>
          <w:sz w:val="36"/>
          <w:szCs w:val="36"/>
          <w:lang w:val="en-IN"/>
        </w:rPr>
        <w:t>Plaque Psoriasis</w:t>
      </w:r>
    </w:p>
    <w:p w14:paraId="744F0AB4" w14:textId="77777777" w:rsidR="003D2029" w:rsidRPr="00D7675F" w:rsidRDefault="003D2029" w:rsidP="003D2029">
      <w:pPr>
        <w:pStyle w:val="NoSpacing"/>
        <w:jc w:val="both"/>
        <w:rPr>
          <w:rFonts w:cstheme="minorHAnsi"/>
          <w:b/>
          <w:sz w:val="24"/>
          <w:szCs w:val="24"/>
        </w:rPr>
      </w:pPr>
    </w:p>
    <w:p w14:paraId="71B0021E" w14:textId="03C82C4C" w:rsidR="002E75EF" w:rsidRDefault="37DF7BBA" w:rsidP="3FCE3DA1">
      <w:pPr>
        <w:pStyle w:val="NoSpacing"/>
        <w:jc w:val="both"/>
        <w:rPr>
          <w:sz w:val="24"/>
          <w:szCs w:val="24"/>
        </w:rPr>
      </w:pPr>
      <w:r w:rsidRPr="3FCE3DA1">
        <w:rPr>
          <w:rStyle w:val="xn-location"/>
          <w:b/>
          <w:bCs/>
          <w:i/>
          <w:iCs/>
          <w:color w:val="000000" w:themeColor="text1"/>
          <w:sz w:val="24"/>
          <w:szCs w:val="24"/>
          <w:lang w:val="en-US"/>
        </w:rPr>
        <w:t xml:space="preserve">BRIDGEWATER, N.J., United States </w:t>
      </w:r>
      <w:r w:rsidRPr="3FCE3DA1">
        <w:rPr>
          <w:b/>
          <w:bCs/>
          <w:i/>
          <w:iCs/>
          <w:color w:val="000000" w:themeColor="text1"/>
          <w:sz w:val="24"/>
          <w:szCs w:val="24"/>
          <w:lang w:val="en-US"/>
        </w:rPr>
        <w:t>and</w:t>
      </w:r>
      <w:r w:rsidRPr="06A7A003">
        <w:rPr>
          <w:b/>
          <w:bCs/>
          <w:color w:val="000000" w:themeColor="text1"/>
          <w:sz w:val="24"/>
          <w:szCs w:val="24"/>
          <w:lang w:val="en-US"/>
        </w:rPr>
        <w:t xml:space="preserve"> </w:t>
      </w:r>
      <w:r w:rsidRPr="06A7A003">
        <w:rPr>
          <w:rStyle w:val="Emphasis"/>
          <w:b/>
          <w:bCs/>
          <w:color w:val="000000" w:themeColor="text1"/>
          <w:sz w:val="24"/>
          <w:szCs w:val="24"/>
          <w:shd w:val="clear" w:color="auto" w:fill="FFFFFF"/>
          <w:lang w:val="en-US"/>
        </w:rPr>
        <w:t>BENGALURU, Karnataka,</w:t>
      </w:r>
      <w:r w:rsidR="5A6CEC9D" w:rsidRPr="06A7A003">
        <w:rPr>
          <w:rStyle w:val="Emphasis"/>
          <w:b/>
          <w:bCs/>
          <w:color w:val="000000" w:themeColor="text1"/>
          <w:sz w:val="24"/>
          <w:szCs w:val="24"/>
          <w:shd w:val="clear" w:color="auto" w:fill="FFFFFF"/>
          <w:lang w:val="en-US"/>
        </w:rPr>
        <w:t xml:space="preserve"> </w:t>
      </w:r>
      <w:r w:rsidRPr="06A7A003">
        <w:rPr>
          <w:rStyle w:val="Emphasis"/>
          <w:b/>
          <w:bCs/>
          <w:color w:val="000000" w:themeColor="text1"/>
          <w:sz w:val="24"/>
          <w:szCs w:val="24"/>
          <w:shd w:val="clear" w:color="auto" w:fill="FFFFFF"/>
          <w:lang w:val="en-US"/>
        </w:rPr>
        <w:t>India</w:t>
      </w:r>
      <w:r w:rsidRPr="06A7A003">
        <w:rPr>
          <w:sz w:val="24"/>
          <w:szCs w:val="24"/>
          <w:lang w:val="en-US"/>
        </w:rPr>
        <w:t>:</w:t>
      </w:r>
      <w:r w:rsidR="1A9C53FD" w:rsidRPr="06A7A003">
        <w:rPr>
          <w:sz w:val="24"/>
          <w:szCs w:val="24"/>
          <w:lang w:val="en-US"/>
        </w:rPr>
        <w:t xml:space="preserve"> </w:t>
      </w:r>
      <w:r w:rsidR="00D04A40">
        <w:rPr>
          <w:rStyle w:val="xn-chron"/>
          <w:b/>
          <w:bCs/>
          <w:color w:val="000000" w:themeColor="text1"/>
          <w:sz w:val="24"/>
          <w:szCs w:val="24"/>
          <w:lang w:val="en-US"/>
        </w:rPr>
        <w:t>March 7</w:t>
      </w:r>
      <w:r w:rsidR="1D4C3D29">
        <w:rPr>
          <w:rStyle w:val="xn-chron"/>
          <w:b/>
          <w:bCs/>
          <w:color w:val="000000" w:themeColor="text1"/>
          <w:sz w:val="24"/>
          <w:szCs w:val="24"/>
          <w:lang w:val="en-US"/>
        </w:rPr>
        <w:t xml:space="preserve">, 2025 </w:t>
      </w:r>
      <w:r w:rsidR="4BB7895C">
        <w:rPr>
          <w:rStyle w:val="xn-chron"/>
          <w:b/>
          <w:bCs/>
          <w:color w:val="000000" w:themeColor="text1"/>
          <w:sz w:val="24"/>
          <w:szCs w:val="24"/>
          <w:lang w:val="en-US"/>
        </w:rPr>
        <w:t xml:space="preserve">-- </w:t>
      </w:r>
      <w:r w:rsidR="6BFE0229" w:rsidRPr="3FCE3DA1">
        <w:rPr>
          <w:b/>
          <w:bCs/>
          <w:sz w:val="24"/>
          <w:szCs w:val="24"/>
        </w:rPr>
        <w:t>Biocon Biologics Ltd</w:t>
      </w:r>
      <w:r w:rsidR="589AABCA" w:rsidRPr="3FCE3DA1">
        <w:rPr>
          <w:b/>
          <w:bCs/>
          <w:sz w:val="24"/>
          <w:szCs w:val="24"/>
        </w:rPr>
        <w:t>.</w:t>
      </w:r>
      <w:r w:rsidR="6BFE0229" w:rsidRPr="3FCE3DA1">
        <w:rPr>
          <w:b/>
          <w:bCs/>
          <w:sz w:val="24"/>
          <w:szCs w:val="24"/>
        </w:rPr>
        <w:t xml:space="preserve"> (BBL)</w:t>
      </w:r>
      <w:r w:rsidR="6BFE0229" w:rsidRPr="3FCE3DA1">
        <w:rPr>
          <w:sz w:val="24"/>
          <w:szCs w:val="24"/>
        </w:rPr>
        <w:t>,</w:t>
      </w:r>
      <w:r w:rsidR="6BFE0229" w:rsidRPr="3FCE3DA1">
        <w:rPr>
          <w:b/>
          <w:bCs/>
          <w:sz w:val="24"/>
          <w:szCs w:val="24"/>
        </w:rPr>
        <w:t xml:space="preserve"> </w:t>
      </w:r>
      <w:r w:rsidR="6BFE0229" w:rsidRPr="3FCE3DA1">
        <w:rPr>
          <w:sz w:val="24"/>
          <w:szCs w:val="24"/>
        </w:rPr>
        <w:t xml:space="preserve">a </w:t>
      </w:r>
      <w:r w:rsidR="140D06FA" w:rsidRPr="3FCE3DA1">
        <w:rPr>
          <w:sz w:val="24"/>
          <w:szCs w:val="24"/>
        </w:rPr>
        <w:t xml:space="preserve">fully integrated global biosimilars company and </w:t>
      </w:r>
      <w:r w:rsidR="6BFE0229" w:rsidRPr="3FCE3DA1">
        <w:rPr>
          <w:sz w:val="24"/>
          <w:szCs w:val="24"/>
        </w:rPr>
        <w:t>subsidiary of Biocon Ltd</w:t>
      </w:r>
      <w:r w:rsidR="4AAD6A41" w:rsidRPr="3FCE3DA1">
        <w:rPr>
          <w:sz w:val="24"/>
          <w:szCs w:val="24"/>
        </w:rPr>
        <w:t>.</w:t>
      </w:r>
      <w:r w:rsidR="6BFE0229" w:rsidRPr="3FCE3DA1">
        <w:rPr>
          <w:sz w:val="24"/>
          <w:szCs w:val="24"/>
        </w:rPr>
        <w:t xml:space="preserve"> (BSE code: 532523, NSE: BIOCON), </w:t>
      </w:r>
      <w:r w:rsidR="46B1D473" w:rsidRPr="3FCE3DA1">
        <w:rPr>
          <w:sz w:val="24"/>
          <w:szCs w:val="24"/>
        </w:rPr>
        <w:t xml:space="preserve">today announced </w:t>
      </w:r>
      <w:r w:rsidR="007E69EF">
        <w:rPr>
          <w:sz w:val="24"/>
          <w:szCs w:val="24"/>
        </w:rPr>
        <w:t xml:space="preserve">the </w:t>
      </w:r>
      <w:r w:rsidR="00B536D5">
        <w:rPr>
          <w:sz w:val="24"/>
          <w:szCs w:val="24"/>
        </w:rPr>
        <w:t xml:space="preserve">successful results of </w:t>
      </w:r>
      <w:r w:rsidR="00A763D6">
        <w:rPr>
          <w:sz w:val="24"/>
          <w:szCs w:val="24"/>
        </w:rPr>
        <w:t xml:space="preserve">a pivotal </w:t>
      </w:r>
      <w:r w:rsidR="00B536D5">
        <w:rPr>
          <w:sz w:val="24"/>
          <w:szCs w:val="24"/>
        </w:rPr>
        <w:t xml:space="preserve">Phase 3, randomized, double-blind, parallel group, </w:t>
      </w:r>
      <w:proofErr w:type="spellStart"/>
      <w:r w:rsidR="00B536D5">
        <w:rPr>
          <w:sz w:val="24"/>
          <w:szCs w:val="24"/>
        </w:rPr>
        <w:t>multicenter</w:t>
      </w:r>
      <w:proofErr w:type="spellEnd"/>
      <w:r w:rsidR="00B536D5">
        <w:rPr>
          <w:sz w:val="24"/>
          <w:szCs w:val="24"/>
        </w:rPr>
        <w:t xml:space="preserve"> study comparing </w:t>
      </w:r>
      <w:proofErr w:type="spellStart"/>
      <w:r w:rsidR="00011FC0">
        <w:rPr>
          <w:sz w:val="24"/>
          <w:szCs w:val="24"/>
        </w:rPr>
        <w:t>Y</w:t>
      </w:r>
      <w:r w:rsidR="008C445B">
        <w:rPr>
          <w:sz w:val="24"/>
          <w:szCs w:val="24"/>
        </w:rPr>
        <w:t>esintek</w:t>
      </w:r>
      <w:proofErr w:type="spellEnd"/>
      <w:r w:rsidR="008C445B">
        <w:rPr>
          <w:sz w:val="24"/>
          <w:szCs w:val="24"/>
        </w:rPr>
        <w:t>™</w:t>
      </w:r>
      <w:r w:rsidR="00B536D5">
        <w:rPr>
          <w:sz w:val="24"/>
          <w:szCs w:val="24"/>
        </w:rPr>
        <w:t xml:space="preserve"> (Biocon</w:t>
      </w:r>
      <w:r w:rsidR="00A763D6">
        <w:rPr>
          <w:sz w:val="24"/>
          <w:szCs w:val="24"/>
        </w:rPr>
        <w:t xml:space="preserve"> Biologics’ </w:t>
      </w:r>
      <w:r w:rsidR="00EE6BAC">
        <w:rPr>
          <w:sz w:val="24"/>
          <w:szCs w:val="24"/>
        </w:rPr>
        <w:t xml:space="preserve">biosimilar to </w:t>
      </w:r>
      <w:r w:rsidR="00AD6465">
        <w:rPr>
          <w:sz w:val="24"/>
          <w:szCs w:val="24"/>
        </w:rPr>
        <w:t>Ustekinumab</w:t>
      </w:r>
      <w:r w:rsidR="00FB467A">
        <w:rPr>
          <w:sz w:val="24"/>
          <w:szCs w:val="24"/>
        </w:rPr>
        <w:t>, called YESINTEK</w:t>
      </w:r>
      <w:r w:rsidR="00EE6BAC">
        <w:rPr>
          <w:sz w:val="24"/>
          <w:szCs w:val="24"/>
        </w:rPr>
        <w:t xml:space="preserve">) with reference </w:t>
      </w:r>
      <w:r w:rsidR="00A763D6">
        <w:rPr>
          <w:sz w:val="24"/>
          <w:szCs w:val="24"/>
        </w:rPr>
        <w:t xml:space="preserve">product </w:t>
      </w:r>
      <w:r w:rsidR="004562BD">
        <w:rPr>
          <w:sz w:val="24"/>
          <w:szCs w:val="24"/>
        </w:rPr>
        <w:t>Stelara (</w:t>
      </w:r>
      <w:r w:rsidR="00AD6465">
        <w:rPr>
          <w:sz w:val="24"/>
          <w:szCs w:val="24"/>
        </w:rPr>
        <w:t>Ustekinumab</w:t>
      </w:r>
      <w:r w:rsidR="004562BD">
        <w:rPr>
          <w:sz w:val="24"/>
          <w:szCs w:val="24"/>
        </w:rPr>
        <w:t>)</w:t>
      </w:r>
      <w:r w:rsidR="003E3CB0">
        <w:rPr>
          <w:sz w:val="24"/>
          <w:szCs w:val="24"/>
        </w:rPr>
        <w:t xml:space="preserve"> in adult patients with moderate to severe chronic plaque psoriasis (</w:t>
      </w:r>
      <w:proofErr w:type="spellStart"/>
      <w:r w:rsidR="003E3CB0">
        <w:rPr>
          <w:sz w:val="24"/>
          <w:szCs w:val="24"/>
        </w:rPr>
        <w:t>PsO</w:t>
      </w:r>
      <w:proofErr w:type="spellEnd"/>
      <w:r w:rsidR="003E3CB0">
        <w:rPr>
          <w:sz w:val="24"/>
          <w:szCs w:val="24"/>
        </w:rPr>
        <w:t xml:space="preserve">). </w:t>
      </w:r>
      <w:r w:rsidR="00CF7E4A">
        <w:rPr>
          <w:sz w:val="24"/>
          <w:szCs w:val="24"/>
        </w:rPr>
        <w:t xml:space="preserve">The data are being presented at the </w:t>
      </w:r>
      <w:r w:rsidR="008B6F4D">
        <w:rPr>
          <w:sz w:val="24"/>
          <w:szCs w:val="24"/>
        </w:rPr>
        <w:t xml:space="preserve">2025 </w:t>
      </w:r>
      <w:r w:rsidR="00CF7E4A">
        <w:rPr>
          <w:sz w:val="24"/>
          <w:szCs w:val="24"/>
        </w:rPr>
        <w:t xml:space="preserve">American Academy of Dermatology (AAD) </w:t>
      </w:r>
      <w:r w:rsidR="008B6F4D">
        <w:rPr>
          <w:sz w:val="24"/>
          <w:szCs w:val="24"/>
        </w:rPr>
        <w:t>Annual Meeting in Orlando, Florida.</w:t>
      </w:r>
    </w:p>
    <w:p w14:paraId="3C5BDE1D" w14:textId="77777777" w:rsidR="008B6F4D" w:rsidRDefault="008B6F4D" w:rsidP="3FCE3DA1">
      <w:pPr>
        <w:pStyle w:val="NoSpacing"/>
        <w:jc w:val="both"/>
        <w:rPr>
          <w:sz w:val="24"/>
          <w:szCs w:val="24"/>
        </w:rPr>
      </w:pPr>
    </w:p>
    <w:p w14:paraId="32BC8C80" w14:textId="31580440" w:rsidR="003D2029" w:rsidRPr="00822932" w:rsidRDefault="003E3CB0" w:rsidP="01397064">
      <w:pPr>
        <w:pStyle w:val="NoSpacing"/>
        <w:jc w:val="both"/>
        <w:rPr>
          <w:sz w:val="24"/>
          <w:szCs w:val="24"/>
          <w:lang w:val="en-US"/>
        </w:rPr>
      </w:pPr>
      <w:r w:rsidRPr="01397064">
        <w:rPr>
          <w:sz w:val="24"/>
          <w:szCs w:val="24"/>
          <w:lang w:val="en-US"/>
        </w:rPr>
        <w:t xml:space="preserve">The study </w:t>
      </w:r>
      <w:r w:rsidR="004C176C" w:rsidRPr="01397064">
        <w:rPr>
          <w:sz w:val="24"/>
          <w:szCs w:val="24"/>
          <w:lang w:val="en-US"/>
        </w:rPr>
        <w:t xml:space="preserve">demonstrated </w:t>
      </w:r>
      <w:r w:rsidR="00722DC7" w:rsidRPr="01397064">
        <w:rPr>
          <w:sz w:val="24"/>
          <w:szCs w:val="24"/>
          <w:lang w:val="en-US"/>
        </w:rPr>
        <w:t xml:space="preserve">equivalent efficacy, safety, immunogenicity, and pharmacokinetics between </w:t>
      </w:r>
      <w:r w:rsidR="00471B66" w:rsidRPr="01397064">
        <w:rPr>
          <w:sz w:val="24"/>
          <w:szCs w:val="24"/>
          <w:lang w:val="en-US"/>
        </w:rPr>
        <w:t xml:space="preserve">YESINTEK </w:t>
      </w:r>
      <w:r w:rsidR="00722DC7" w:rsidRPr="01397064">
        <w:rPr>
          <w:sz w:val="24"/>
          <w:szCs w:val="24"/>
          <w:lang w:val="en-US"/>
        </w:rPr>
        <w:t xml:space="preserve">and </w:t>
      </w:r>
      <w:r w:rsidR="00A763D6" w:rsidRPr="01397064">
        <w:rPr>
          <w:sz w:val="24"/>
          <w:szCs w:val="24"/>
          <w:lang w:val="en-US"/>
        </w:rPr>
        <w:t xml:space="preserve">the </w:t>
      </w:r>
      <w:r w:rsidR="00722DC7" w:rsidRPr="01397064">
        <w:rPr>
          <w:sz w:val="24"/>
          <w:szCs w:val="24"/>
          <w:lang w:val="en-US"/>
        </w:rPr>
        <w:t xml:space="preserve">reference </w:t>
      </w:r>
      <w:r w:rsidR="00A763D6" w:rsidRPr="01397064">
        <w:rPr>
          <w:sz w:val="24"/>
          <w:szCs w:val="24"/>
          <w:lang w:val="en-US"/>
        </w:rPr>
        <w:t>product</w:t>
      </w:r>
      <w:r w:rsidR="000A38EA" w:rsidRPr="01397064">
        <w:rPr>
          <w:sz w:val="24"/>
          <w:szCs w:val="24"/>
          <w:lang w:val="en-US"/>
        </w:rPr>
        <w:t xml:space="preserve"> Stelara (</w:t>
      </w:r>
      <w:r w:rsidR="00AD6465" w:rsidRPr="01397064">
        <w:rPr>
          <w:sz w:val="24"/>
          <w:szCs w:val="24"/>
          <w:lang w:val="en-US"/>
        </w:rPr>
        <w:t>Ustekinumab</w:t>
      </w:r>
      <w:r w:rsidR="000A38EA" w:rsidRPr="01397064">
        <w:rPr>
          <w:sz w:val="24"/>
          <w:szCs w:val="24"/>
          <w:lang w:val="en-US"/>
        </w:rPr>
        <w:t>)</w:t>
      </w:r>
      <w:r w:rsidR="00145435" w:rsidRPr="01397064">
        <w:rPr>
          <w:sz w:val="24"/>
          <w:szCs w:val="24"/>
          <w:lang w:val="en-US"/>
        </w:rPr>
        <w:t>, marking a significant milestone for Biocon Biologics in advancing the accessibility of biosimilar therapies for patients worldwide.</w:t>
      </w:r>
    </w:p>
    <w:p w14:paraId="7AAFB0E3" w14:textId="77777777" w:rsidR="00D729D7" w:rsidRDefault="00D729D7" w:rsidP="3FCE3DA1">
      <w:pPr>
        <w:pStyle w:val="NoSpacing"/>
        <w:jc w:val="both"/>
        <w:rPr>
          <w:sz w:val="24"/>
          <w:szCs w:val="24"/>
        </w:rPr>
      </w:pPr>
    </w:p>
    <w:p w14:paraId="54D37DFC" w14:textId="18A7DE46" w:rsidR="00D729D7" w:rsidRPr="007A3140" w:rsidRDefault="00FB01B3" w:rsidP="00E561C0">
      <w:pPr>
        <w:jc w:val="both"/>
        <w:rPr>
          <w:i/>
          <w:iCs/>
          <w:color w:val="333333"/>
          <w:shd w:val="clear" w:color="auto" w:fill="FFFFFF"/>
        </w:rPr>
      </w:pPr>
      <w:r w:rsidRPr="007A3140">
        <w:rPr>
          <w:rFonts w:asciiTheme="minorHAnsi" w:hAnsiTheme="minorHAnsi" w:cstheme="minorBidi"/>
          <w:b/>
          <w:bCs/>
          <w:i/>
          <w:iCs/>
          <w:color w:val="333333"/>
          <w:shd w:val="clear" w:color="auto" w:fill="FFFFFF"/>
        </w:rPr>
        <w:t>Elena Wolff-Holz, M</w:t>
      </w:r>
      <w:r w:rsidR="00275088" w:rsidRPr="007A3140">
        <w:rPr>
          <w:rFonts w:asciiTheme="minorHAnsi" w:hAnsiTheme="minorHAnsi" w:cstheme="minorBidi"/>
          <w:b/>
          <w:bCs/>
          <w:i/>
          <w:iCs/>
          <w:color w:val="333333"/>
          <w:shd w:val="clear" w:color="auto" w:fill="FFFFFF"/>
        </w:rPr>
        <w:t>.</w:t>
      </w:r>
      <w:r w:rsidRPr="007A3140">
        <w:rPr>
          <w:rFonts w:asciiTheme="minorHAnsi" w:hAnsiTheme="minorHAnsi" w:cstheme="minorBidi"/>
          <w:b/>
          <w:bCs/>
          <w:i/>
          <w:iCs/>
          <w:color w:val="333333"/>
          <w:shd w:val="clear" w:color="auto" w:fill="FFFFFF"/>
        </w:rPr>
        <w:t>D</w:t>
      </w:r>
      <w:r w:rsidR="00275088" w:rsidRPr="007A3140">
        <w:rPr>
          <w:rFonts w:asciiTheme="minorHAnsi" w:hAnsiTheme="minorHAnsi" w:cstheme="minorBidi"/>
          <w:b/>
          <w:bCs/>
          <w:i/>
          <w:iCs/>
          <w:color w:val="333333"/>
          <w:shd w:val="clear" w:color="auto" w:fill="FFFFFF"/>
        </w:rPr>
        <w:t>.</w:t>
      </w:r>
      <w:r w:rsidRPr="007A3140">
        <w:rPr>
          <w:rFonts w:asciiTheme="minorHAnsi" w:hAnsiTheme="minorHAnsi" w:cstheme="minorBidi"/>
          <w:b/>
          <w:bCs/>
          <w:i/>
          <w:iCs/>
          <w:color w:val="333333"/>
          <w:shd w:val="clear" w:color="auto" w:fill="FFFFFF"/>
        </w:rPr>
        <w:t>, Global Head Clinical Development, Biocon Biologics said,</w:t>
      </w:r>
      <w:r w:rsidRPr="007A3140">
        <w:rPr>
          <w:rFonts w:asciiTheme="minorHAnsi" w:hAnsiTheme="minorHAnsi" w:cstheme="minorBidi"/>
          <w:i/>
          <w:iCs/>
          <w:color w:val="333333"/>
          <w:shd w:val="clear" w:color="auto" w:fill="FFFFFF"/>
        </w:rPr>
        <w:t xml:space="preserve"> </w:t>
      </w:r>
      <w:r w:rsidR="00D729D7" w:rsidRPr="007A3140">
        <w:rPr>
          <w:rFonts w:asciiTheme="minorHAnsi" w:hAnsiTheme="minorHAnsi" w:cstheme="minorBidi"/>
          <w:i/>
          <w:iCs/>
          <w:color w:val="333333"/>
          <w:shd w:val="clear" w:color="auto" w:fill="FFFFFF"/>
          <w:lang w:val="en-IN"/>
        </w:rPr>
        <w:t xml:space="preserve">“The positive results from this Phase 3 study reaffirm the quality and therapeutic equivalence of </w:t>
      </w:r>
      <w:r w:rsidR="00471B66" w:rsidRPr="007A3140">
        <w:rPr>
          <w:rFonts w:asciiTheme="minorHAnsi" w:hAnsiTheme="minorHAnsi" w:cstheme="minorBidi"/>
          <w:i/>
          <w:iCs/>
          <w:color w:val="333333"/>
          <w:shd w:val="clear" w:color="auto" w:fill="FFFFFF"/>
          <w:lang w:val="en-IN"/>
        </w:rPr>
        <w:t xml:space="preserve">YESINTEK </w:t>
      </w:r>
      <w:r w:rsidR="00D729D7" w:rsidRPr="007A3140">
        <w:rPr>
          <w:rFonts w:asciiTheme="minorHAnsi" w:hAnsiTheme="minorHAnsi" w:cstheme="minorBidi"/>
          <w:i/>
          <w:iCs/>
          <w:color w:val="333333"/>
          <w:shd w:val="clear" w:color="auto" w:fill="FFFFFF"/>
          <w:lang w:val="en-IN"/>
        </w:rPr>
        <w:t xml:space="preserve">compared to reference </w:t>
      </w:r>
      <w:r w:rsidR="00997890" w:rsidRPr="007A3140">
        <w:rPr>
          <w:rFonts w:asciiTheme="minorHAnsi" w:hAnsiTheme="minorHAnsi" w:cstheme="minorBidi"/>
          <w:i/>
          <w:iCs/>
          <w:color w:val="333333"/>
          <w:shd w:val="clear" w:color="auto" w:fill="FFFFFF"/>
          <w:lang w:val="en-IN"/>
        </w:rPr>
        <w:t xml:space="preserve">product </w:t>
      </w:r>
      <w:r w:rsidR="00AD6465" w:rsidRPr="007A3140">
        <w:rPr>
          <w:rFonts w:asciiTheme="minorHAnsi" w:hAnsiTheme="minorHAnsi" w:cstheme="minorBidi"/>
          <w:i/>
          <w:iCs/>
          <w:color w:val="333333"/>
          <w:shd w:val="clear" w:color="auto" w:fill="FFFFFF"/>
          <w:lang w:val="en-IN"/>
        </w:rPr>
        <w:t>Ustekinumab</w:t>
      </w:r>
      <w:r w:rsidR="00D729D7" w:rsidRPr="007A3140">
        <w:rPr>
          <w:rFonts w:asciiTheme="minorHAnsi" w:hAnsiTheme="minorHAnsi" w:cstheme="minorBidi"/>
          <w:i/>
          <w:iCs/>
          <w:color w:val="333333"/>
          <w:shd w:val="clear" w:color="auto" w:fill="FFFFFF"/>
          <w:lang w:val="en-IN"/>
        </w:rPr>
        <w:t>. This milestone underscores our commitment to providing cost-effective, high-quality biosimilars to patients with chronic conditions like psoriasis, expanding access to critical treatments globally.”</w:t>
      </w:r>
    </w:p>
    <w:p w14:paraId="7AB49C44" w14:textId="764EF45E" w:rsidR="003D2029" w:rsidRPr="000A040C" w:rsidRDefault="003D2029" w:rsidP="000A040C">
      <w:pPr>
        <w:pStyle w:val="NoSpacing"/>
        <w:jc w:val="both"/>
        <w:rPr>
          <w:rFonts w:cstheme="minorHAnsi"/>
          <w:sz w:val="24"/>
          <w:szCs w:val="24"/>
        </w:rPr>
      </w:pPr>
    </w:p>
    <w:p w14:paraId="53B5160C" w14:textId="7B06E0CB" w:rsidR="00E85AC2" w:rsidRPr="00E85AC2" w:rsidRDefault="00E85AC2" w:rsidP="00E561C0">
      <w:pPr>
        <w:jc w:val="both"/>
        <w:rPr>
          <w:rFonts w:asciiTheme="minorHAnsi" w:hAnsiTheme="minorHAnsi" w:cstheme="minorHAnsi"/>
          <w:lang w:val="en-IN"/>
        </w:rPr>
      </w:pPr>
      <w:r w:rsidRPr="00E85AC2">
        <w:rPr>
          <w:rFonts w:asciiTheme="minorHAnsi" w:hAnsiTheme="minorHAnsi" w:cstheme="minorHAnsi"/>
          <w:lang w:val="en-IN"/>
        </w:rPr>
        <w:t xml:space="preserve">The primary efficacy endpoint, percentage change from baseline in Psoriasis Area and Severity Index (PASI) score at Week 12, demonstrated that </w:t>
      </w:r>
      <w:r w:rsidR="00471B66">
        <w:rPr>
          <w:rFonts w:asciiTheme="minorHAnsi" w:hAnsiTheme="minorHAnsi" w:cstheme="minorHAnsi"/>
          <w:lang w:val="en-IN"/>
        </w:rPr>
        <w:t>YESINTEK</w:t>
      </w:r>
      <w:r w:rsidR="00471B66" w:rsidRPr="00E85AC2">
        <w:rPr>
          <w:rFonts w:asciiTheme="minorHAnsi" w:hAnsiTheme="minorHAnsi" w:cstheme="minorHAnsi"/>
          <w:lang w:val="en-IN"/>
        </w:rPr>
        <w:t xml:space="preserve"> </w:t>
      </w:r>
      <w:r w:rsidRPr="00E85AC2">
        <w:rPr>
          <w:rFonts w:asciiTheme="minorHAnsi" w:hAnsiTheme="minorHAnsi" w:cstheme="minorHAnsi"/>
          <w:lang w:val="en-IN"/>
        </w:rPr>
        <w:t xml:space="preserve">was equivalent to reference </w:t>
      </w:r>
      <w:r w:rsidR="00F3412B">
        <w:rPr>
          <w:rFonts w:asciiTheme="minorHAnsi" w:hAnsiTheme="minorHAnsi" w:cstheme="minorHAnsi"/>
          <w:lang w:val="en-IN"/>
        </w:rPr>
        <w:t>Stelara (</w:t>
      </w:r>
      <w:r w:rsidR="00AD6465">
        <w:rPr>
          <w:rFonts w:asciiTheme="minorHAnsi" w:hAnsiTheme="minorHAnsi" w:cstheme="minorHAnsi"/>
          <w:lang w:val="en-IN"/>
        </w:rPr>
        <w:t>Ustekinumab</w:t>
      </w:r>
      <w:r w:rsidR="00F3412B">
        <w:rPr>
          <w:rFonts w:asciiTheme="minorHAnsi" w:hAnsiTheme="minorHAnsi" w:cstheme="minorHAnsi"/>
          <w:lang w:val="en-IN"/>
        </w:rPr>
        <w:t>)</w:t>
      </w:r>
      <w:r w:rsidRPr="00E85AC2">
        <w:rPr>
          <w:rFonts w:asciiTheme="minorHAnsi" w:hAnsiTheme="minorHAnsi" w:cstheme="minorHAnsi"/>
          <w:lang w:val="en-IN"/>
        </w:rPr>
        <w:t xml:space="preserve">, with both treatments showing similar improvement in PASI scores. The mean difference between the two groups was 0.68%, falling within the predefined equivalence margins for both the U.S. </w:t>
      </w:r>
      <w:r w:rsidR="00A763D6">
        <w:rPr>
          <w:rFonts w:asciiTheme="minorHAnsi" w:hAnsiTheme="minorHAnsi" w:cstheme="minorHAnsi"/>
          <w:lang w:val="en-IN"/>
        </w:rPr>
        <w:t xml:space="preserve">Food and Drug Administration (U.S. FDA) </w:t>
      </w:r>
      <w:r w:rsidRPr="00E85AC2">
        <w:rPr>
          <w:rFonts w:asciiTheme="minorHAnsi" w:hAnsiTheme="minorHAnsi" w:cstheme="minorHAnsi"/>
          <w:lang w:val="en-IN"/>
        </w:rPr>
        <w:t>and European Medicines Agency (EMA).</w:t>
      </w:r>
    </w:p>
    <w:p w14:paraId="62C9FB35" w14:textId="77777777" w:rsidR="004F2C36" w:rsidRDefault="004F2C36" w:rsidP="004F2C36">
      <w:pPr>
        <w:jc w:val="both"/>
        <w:rPr>
          <w:rFonts w:asciiTheme="minorHAnsi" w:hAnsiTheme="minorHAnsi" w:cstheme="minorHAnsi"/>
          <w:b/>
          <w:bCs/>
          <w:lang w:val="en-IN"/>
        </w:rPr>
      </w:pPr>
    </w:p>
    <w:p w14:paraId="72AEF64B" w14:textId="51EAC2E2" w:rsidR="0034654D" w:rsidRDefault="00E85AC2" w:rsidP="00E561C0">
      <w:pPr>
        <w:jc w:val="both"/>
        <w:rPr>
          <w:rFonts w:asciiTheme="minorHAnsi" w:hAnsiTheme="minorHAnsi" w:cstheme="minorHAnsi"/>
          <w:lang w:val="en-IN"/>
        </w:rPr>
      </w:pPr>
      <w:r w:rsidRPr="00E85AC2">
        <w:rPr>
          <w:rFonts w:asciiTheme="minorHAnsi" w:hAnsiTheme="minorHAnsi" w:cstheme="minorHAnsi"/>
          <w:lang w:val="en-IN"/>
        </w:rPr>
        <w:t xml:space="preserve">The safety profile of </w:t>
      </w:r>
      <w:r w:rsidR="00250134">
        <w:rPr>
          <w:rFonts w:asciiTheme="minorHAnsi" w:hAnsiTheme="minorHAnsi" w:cstheme="minorHAnsi"/>
          <w:lang w:val="en-IN"/>
        </w:rPr>
        <w:t>YESINTEK</w:t>
      </w:r>
      <w:r w:rsidRPr="00E85AC2">
        <w:rPr>
          <w:rFonts w:asciiTheme="minorHAnsi" w:hAnsiTheme="minorHAnsi" w:cstheme="minorHAnsi"/>
          <w:lang w:val="en-IN"/>
        </w:rPr>
        <w:t xml:space="preserve"> was </w:t>
      </w:r>
      <w:proofErr w:type="gramStart"/>
      <w:r w:rsidRPr="00E85AC2">
        <w:rPr>
          <w:rFonts w:asciiTheme="minorHAnsi" w:hAnsiTheme="minorHAnsi" w:cstheme="minorHAnsi"/>
          <w:lang w:val="en-IN"/>
        </w:rPr>
        <w:t>similar to</w:t>
      </w:r>
      <w:proofErr w:type="gramEnd"/>
      <w:r w:rsidRPr="00E85AC2">
        <w:rPr>
          <w:rFonts w:asciiTheme="minorHAnsi" w:hAnsiTheme="minorHAnsi" w:cstheme="minorHAnsi"/>
          <w:lang w:val="en-IN"/>
        </w:rPr>
        <w:t xml:space="preserve"> </w:t>
      </w:r>
      <w:r w:rsidR="00A763D6">
        <w:rPr>
          <w:rFonts w:asciiTheme="minorHAnsi" w:hAnsiTheme="minorHAnsi" w:cstheme="minorHAnsi"/>
          <w:lang w:val="en-IN"/>
        </w:rPr>
        <w:t xml:space="preserve">the </w:t>
      </w:r>
      <w:r w:rsidRPr="00E85AC2">
        <w:rPr>
          <w:rFonts w:asciiTheme="minorHAnsi" w:hAnsiTheme="minorHAnsi" w:cstheme="minorHAnsi"/>
          <w:lang w:val="en-IN"/>
        </w:rPr>
        <w:t xml:space="preserve">reference </w:t>
      </w:r>
      <w:r w:rsidR="00A763D6">
        <w:rPr>
          <w:rFonts w:asciiTheme="minorHAnsi" w:hAnsiTheme="minorHAnsi" w:cstheme="minorHAnsi"/>
          <w:lang w:val="en-IN"/>
        </w:rPr>
        <w:t xml:space="preserve">product </w:t>
      </w:r>
      <w:r w:rsidR="00F3412B">
        <w:rPr>
          <w:rFonts w:asciiTheme="minorHAnsi" w:hAnsiTheme="minorHAnsi" w:cstheme="minorHAnsi"/>
          <w:lang w:val="en-IN"/>
        </w:rPr>
        <w:t>Stelara (</w:t>
      </w:r>
      <w:r w:rsidR="00AD6465">
        <w:rPr>
          <w:rFonts w:asciiTheme="minorHAnsi" w:hAnsiTheme="minorHAnsi" w:cstheme="minorHAnsi"/>
          <w:lang w:val="en-IN"/>
        </w:rPr>
        <w:t>Ustekinumab</w:t>
      </w:r>
      <w:r w:rsidR="00F3412B">
        <w:rPr>
          <w:rFonts w:asciiTheme="minorHAnsi" w:hAnsiTheme="minorHAnsi" w:cstheme="minorHAnsi"/>
          <w:lang w:val="en-IN"/>
        </w:rPr>
        <w:t>)</w:t>
      </w:r>
      <w:r w:rsidR="0034654D">
        <w:rPr>
          <w:rFonts w:asciiTheme="minorHAnsi" w:hAnsiTheme="minorHAnsi" w:cstheme="minorHAnsi"/>
          <w:lang w:val="en-IN"/>
        </w:rPr>
        <w:t xml:space="preserve"> through the duration of the study.</w:t>
      </w:r>
    </w:p>
    <w:p w14:paraId="45A4AC3C" w14:textId="77777777" w:rsidR="004F2C36" w:rsidRDefault="004F2C36" w:rsidP="004F2C36">
      <w:pPr>
        <w:jc w:val="both"/>
        <w:rPr>
          <w:rFonts w:asciiTheme="minorHAnsi" w:hAnsiTheme="minorHAnsi" w:cstheme="minorHAnsi"/>
          <w:b/>
          <w:bCs/>
          <w:lang w:val="en-IN"/>
        </w:rPr>
      </w:pPr>
    </w:p>
    <w:p w14:paraId="70BC0718" w14:textId="49CBC8A3" w:rsidR="00E85AC2" w:rsidRDefault="00E85AC2" w:rsidP="00E561C0">
      <w:pPr>
        <w:jc w:val="both"/>
        <w:rPr>
          <w:rFonts w:asciiTheme="minorHAnsi" w:hAnsiTheme="minorHAnsi" w:cstheme="minorHAnsi"/>
          <w:lang w:val="en-IN"/>
        </w:rPr>
      </w:pPr>
      <w:r w:rsidRPr="00E85AC2">
        <w:rPr>
          <w:rFonts w:asciiTheme="minorHAnsi" w:hAnsiTheme="minorHAnsi" w:cstheme="minorHAnsi"/>
          <w:lang w:val="en-IN"/>
        </w:rPr>
        <w:t xml:space="preserve">The pharmacokinetic and immunogenicity profiles of </w:t>
      </w:r>
      <w:r w:rsidR="00250134">
        <w:rPr>
          <w:rFonts w:asciiTheme="minorHAnsi" w:hAnsiTheme="minorHAnsi" w:cstheme="minorHAnsi"/>
          <w:lang w:val="en-IN"/>
        </w:rPr>
        <w:t>YESINTEK</w:t>
      </w:r>
      <w:r w:rsidRPr="00E85AC2">
        <w:rPr>
          <w:rFonts w:asciiTheme="minorHAnsi" w:hAnsiTheme="minorHAnsi" w:cstheme="minorHAnsi"/>
          <w:lang w:val="en-IN"/>
        </w:rPr>
        <w:t xml:space="preserve"> were found to be </w:t>
      </w:r>
      <w:proofErr w:type="gramStart"/>
      <w:r w:rsidRPr="00E85AC2">
        <w:rPr>
          <w:rFonts w:asciiTheme="minorHAnsi" w:hAnsiTheme="minorHAnsi" w:cstheme="minorHAnsi"/>
          <w:lang w:val="en-IN"/>
        </w:rPr>
        <w:t>similar to</w:t>
      </w:r>
      <w:proofErr w:type="gramEnd"/>
      <w:r w:rsidRPr="00E85AC2">
        <w:rPr>
          <w:rFonts w:asciiTheme="minorHAnsi" w:hAnsiTheme="minorHAnsi" w:cstheme="minorHAnsi"/>
          <w:lang w:val="en-IN"/>
        </w:rPr>
        <w:t xml:space="preserve"> those of reference </w:t>
      </w:r>
      <w:r w:rsidR="00F3412B">
        <w:rPr>
          <w:rFonts w:asciiTheme="minorHAnsi" w:hAnsiTheme="minorHAnsi" w:cstheme="minorHAnsi"/>
          <w:lang w:val="en-IN"/>
        </w:rPr>
        <w:t>Stelara (</w:t>
      </w:r>
      <w:r w:rsidR="00AD6465">
        <w:rPr>
          <w:rFonts w:asciiTheme="minorHAnsi" w:hAnsiTheme="minorHAnsi" w:cstheme="minorHAnsi"/>
          <w:lang w:val="en-IN"/>
        </w:rPr>
        <w:t>Ustekinumab</w:t>
      </w:r>
      <w:r w:rsidR="00F3412B">
        <w:rPr>
          <w:rFonts w:asciiTheme="minorHAnsi" w:hAnsiTheme="minorHAnsi" w:cstheme="minorHAnsi"/>
          <w:lang w:val="en-IN"/>
        </w:rPr>
        <w:t>)</w:t>
      </w:r>
      <w:r w:rsidRPr="00E85AC2">
        <w:rPr>
          <w:rFonts w:asciiTheme="minorHAnsi" w:hAnsiTheme="minorHAnsi" w:cstheme="minorHAnsi"/>
          <w:lang w:val="en-IN"/>
        </w:rPr>
        <w:t xml:space="preserve">, with no significant differences in efficacy or safety outcomes between the two treatments. Additionally, the study assessed the impact of switching from reference </w:t>
      </w:r>
      <w:r w:rsidR="00F3412B">
        <w:rPr>
          <w:rFonts w:asciiTheme="minorHAnsi" w:hAnsiTheme="minorHAnsi" w:cstheme="minorHAnsi"/>
          <w:lang w:val="en-IN"/>
        </w:rPr>
        <w:t>Stelara (</w:t>
      </w:r>
      <w:r w:rsidR="00AD6465">
        <w:rPr>
          <w:rFonts w:asciiTheme="minorHAnsi" w:hAnsiTheme="minorHAnsi" w:cstheme="minorHAnsi"/>
          <w:lang w:val="en-IN"/>
        </w:rPr>
        <w:t>Ustekinumab</w:t>
      </w:r>
      <w:r w:rsidR="00F3412B">
        <w:rPr>
          <w:rFonts w:asciiTheme="minorHAnsi" w:hAnsiTheme="minorHAnsi" w:cstheme="minorHAnsi"/>
          <w:lang w:val="en-IN"/>
        </w:rPr>
        <w:t>)</w:t>
      </w:r>
      <w:r w:rsidRPr="00E85AC2">
        <w:rPr>
          <w:rFonts w:asciiTheme="minorHAnsi" w:hAnsiTheme="minorHAnsi" w:cstheme="minorHAnsi"/>
          <w:lang w:val="en-IN"/>
        </w:rPr>
        <w:t xml:space="preserve"> to </w:t>
      </w:r>
      <w:r w:rsidR="00471B66">
        <w:rPr>
          <w:rFonts w:asciiTheme="minorHAnsi" w:hAnsiTheme="minorHAnsi" w:cstheme="minorHAnsi"/>
          <w:lang w:val="en-IN"/>
        </w:rPr>
        <w:t>YESINTEK</w:t>
      </w:r>
      <w:r w:rsidR="00471B66" w:rsidRPr="00E85AC2">
        <w:rPr>
          <w:rFonts w:asciiTheme="minorHAnsi" w:hAnsiTheme="minorHAnsi" w:cstheme="minorHAnsi"/>
          <w:lang w:val="en-IN"/>
        </w:rPr>
        <w:t xml:space="preserve"> </w:t>
      </w:r>
      <w:r w:rsidRPr="00E85AC2">
        <w:rPr>
          <w:rFonts w:asciiTheme="minorHAnsi" w:hAnsiTheme="minorHAnsi" w:cstheme="minorHAnsi"/>
          <w:lang w:val="en-IN"/>
        </w:rPr>
        <w:t>at Week 16, with results showing continued efficacy and safety through Week 52.</w:t>
      </w:r>
    </w:p>
    <w:p w14:paraId="795994BC" w14:textId="1D8669D8" w:rsidR="007D45B7" w:rsidRPr="007A3140" w:rsidRDefault="007D45B7" w:rsidP="007D45B7">
      <w:pPr>
        <w:jc w:val="both"/>
        <w:rPr>
          <w:rFonts w:asciiTheme="minorHAnsi" w:hAnsiTheme="minorHAnsi" w:cstheme="minorBidi"/>
          <w:i/>
          <w:iCs/>
          <w:color w:val="333333"/>
          <w:shd w:val="clear" w:color="auto" w:fill="FFFFFF"/>
          <w:lang w:val="en-IN"/>
        </w:rPr>
      </w:pPr>
      <w:r>
        <w:rPr>
          <w:rFonts w:asciiTheme="minorHAnsi" w:hAnsiTheme="minorHAnsi" w:cstheme="minorBidi"/>
          <w:b/>
          <w:bCs/>
          <w:i/>
          <w:iCs/>
          <w:color w:val="333333"/>
          <w:shd w:val="clear" w:color="auto" w:fill="FFFFFF"/>
          <w:lang w:val="en-IN"/>
        </w:rPr>
        <w:br/>
      </w:r>
      <w:r w:rsidR="00B90F24" w:rsidRPr="007A3140">
        <w:rPr>
          <w:rFonts w:asciiTheme="minorHAnsi" w:hAnsiTheme="minorHAnsi" w:cstheme="minorBidi"/>
          <w:b/>
          <w:bCs/>
          <w:i/>
          <w:iCs/>
          <w:color w:val="333333"/>
          <w:shd w:val="clear" w:color="auto" w:fill="FFFFFF"/>
        </w:rPr>
        <w:t>Uwe Gudat, M</w:t>
      </w:r>
      <w:r w:rsidR="00011FC0" w:rsidRPr="007A3140">
        <w:rPr>
          <w:rFonts w:asciiTheme="minorHAnsi" w:hAnsiTheme="minorHAnsi" w:cstheme="minorBidi"/>
          <w:b/>
          <w:bCs/>
          <w:i/>
          <w:iCs/>
          <w:color w:val="333333"/>
          <w:shd w:val="clear" w:color="auto" w:fill="FFFFFF"/>
        </w:rPr>
        <w:t>.</w:t>
      </w:r>
      <w:r w:rsidR="00B90F24" w:rsidRPr="007A3140">
        <w:rPr>
          <w:rFonts w:asciiTheme="minorHAnsi" w:hAnsiTheme="minorHAnsi" w:cstheme="minorBidi"/>
          <w:b/>
          <w:bCs/>
          <w:i/>
          <w:iCs/>
          <w:color w:val="333333"/>
          <w:shd w:val="clear" w:color="auto" w:fill="FFFFFF"/>
        </w:rPr>
        <w:t>D</w:t>
      </w:r>
      <w:r w:rsidR="00011FC0" w:rsidRPr="007A3140">
        <w:rPr>
          <w:rFonts w:asciiTheme="minorHAnsi" w:hAnsiTheme="minorHAnsi" w:cstheme="minorBidi"/>
          <w:b/>
          <w:bCs/>
          <w:i/>
          <w:iCs/>
          <w:color w:val="333333"/>
          <w:shd w:val="clear" w:color="auto" w:fill="FFFFFF"/>
        </w:rPr>
        <w:t>.</w:t>
      </w:r>
      <w:r w:rsidR="00B90F24" w:rsidRPr="007A3140">
        <w:rPr>
          <w:rFonts w:asciiTheme="minorHAnsi" w:hAnsiTheme="minorHAnsi" w:cstheme="minorBidi"/>
          <w:b/>
          <w:bCs/>
          <w:i/>
          <w:iCs/>
          <w:color w:val="333333"/>
          <w:shd w:val="clear" w:color="auto" w:fill="FFFFFF"/>
        </w:rPr>
        <w:t>, Chief Medical Officer, Biocon Biologics said</w:t>
      </w:r>
      <w:r w:rsidR="00B90F24" w:rsidRPr="007A3140">
        <w:rPr>
          <w:rFonts w:asciiTheme="minorHAnsi" w:hAnsiTheme="minorHAnsi" w:cstheme="minorBidi"/>
          <w:b/>
          <w:bCs/>
          <w:i/>
          <w:iCs/>
          <w:color w:val="333333"/>
          <w:shd w:val="clear" w:color="auto" w:fill="FFFFFF"/>
          <w:lang w:val="en-IN"/>
        </w:rPr>
        <w:t>,</w:t>
      </w:r>
      <w:r w:rsidR="00B90F24" w:rsidRPr="007A3140">
        <w:rPr>
          <w:rFonts w:asciiTheme="minorHAnsi" w:hAnsiTheme="minorHAnsi" w:cstheme="minorBidi"/>
          <w:i/>
          <w:iCs/>
          <w:color w:val="333333"/>
          <w:shd w:val="clear" w:color="auto" w:fill="FFFFFF"/>
          <w:lang w:val="en-IN"/>
        </w:rPr>
        <w:t xml:space="preserve"> “The results from this study show convincingly once more that in-vitro analytical comparability translates well into in-vivo clinical performance. The study reinforces the confidence we can have in the biosimilar regulatory pathways and the principles they are built on. Specifically, for YESINTEK the study shows that it offers an effective, safe, and comparable alternative to reference </w:t>
      </w:r>
      <w:r w:rsidR="00AD6465" w:rsidRPr="007A3140">
        <w:rPr>
          <w:rFonts w:asciiTheme="minorHAnsi" w:hAnsiTheme="minorHAnsi" w:cstheme="minorBidi"/>
          <w:i/>
          <w:iCs/>
          <w:color w:val="333333"/>
          <w:shd w:val="clear" w:color="auto" w:fill="FFFFFF"/>
          <w:lang w:val="en-IN"/>
        </w:rPr>
        <w:t>Ustekinumab</w:t>
      </w:r>
      <w:r w:rsidR="00B90F24" w:rsidRPr="007A3140">
        <w:rPr>
          <w:rFonts w:asciiTheme="minorHAnsi" w:hAnsiTheme="minorHAnsi" w:cstheme="minorBidi"/>
          <w:i/>
          <w:iCs/>
          <w:color w:val="333333"/>
          <w:shd w:val="clear" w:color="auto" w:fill="FFFFFF"/>
          <w:lang w:val="en-IN"/>
        </w:rPr>
        <w:t xml:space="preserve"> in the treatment of moderate </w:t>
      </w:r>
      <w:r w:rsidR="00B90F24" w:rsidRPr="007A3140">
        <w:rPr>
          <w:rFonts w:asciiTheme="minorHAnsi" w:hAnsiTheme="minorHAnsi" w:cstheme="minorBidi"/>
          <w:i/>
          <w:iCs/>
          <w:color w:val="333333"/>
          <w:shd w:val="clear" w:color="auto" w:fill="FFFFFF"/>
          <w:lang w:val="en-IN"/>
        </w:rPr>
        <w:lastRenderedPageBreak/>
        <w:t xml:space="preserve">to severe chronic plaque psoriasis and by extension the other indications for which </w:t>
      </w:r>
      <w:r w:rsidR="00AD6465" w:rsidRPr="007A3140">
        <w:rPr>
          <w:rFonts w:asciiTheme="minorHAnsi" w:hAnsiTheme="minorHAnsi" w:cstheme="minorBidi"/>
          <w:i/>
          <w:iCs/>
          <w:color w:val="333333"/>
          <w:shd w:val="clear" w:color="auto" w:fill="FFFFFF"/>
          <w:lang w:val="en-IN"/>
        </w:rPr>
        <w:t>Ustekinumab</w:t>
      </w:r>
      <w:r w:rsidR="00B90F24" w:rsidRPr="007A3140">
        <w:rPr>
          <w:rFonts w:asciiTheme="minorHAnsi" w:hAnsiTheme="minorHAnsi" w:cstheme="minorBidi"/>
          <w:i/>
          <w:iCs/>
          <w:color w:val="333333"/>
          <w:shd w:val="clear" w:color="auto" w:fill="FFFFFF"/>
          <w:lang w:val="en-IN"/>
        </w:rPr>
        <w:t xml:space="preserve"> is indicated. YESINTEK </w:t>
      </w:r>
      <w:r w:rsidR="009F082E" w:rsidRPr="007A3140">
        <w:rPr>
          <w:rFonts w:asciiTheme="minorHAnsi" w:hAnsiTheme="minorHAnsi" w:cstheme="minorBidi"/>
          <w:i/>
          <w:iCs/>
          <w:color w:val="333333"/>
          <w:shd w:val="clear" w:color="auto" w:fill="FFFFFF"/>
          <w:lang w:val="en-IN"/>
        </w:rPr>
        <w:t xml:space="preserve">is </w:t>
      </w:r>
      <w:r w:rsidR="00B90F24" w:rsidRPr="007A3140">
        <w:rPr>
          <w:rFonts w:asciiTheme="minorHAnsi" w:hAnsiTheme="minorHAnsi" w:cstheme="minorBidi"/>
          <w:i/>
          <w:iCs/>
          <w:color w:val="333333"/>
          <w:shd w:val="clear" w:color="auto" w:fill="FFFFFF"/>
          <w:lang w:val="en-IN"/>
        </w:rPr>
        <w:t xml:space="preserve">another important addition to </w:t>
      </w:r>
      <w:r w:rsidR="00551078" w:rsidRPr="007A3140">
        <w:rPr>
          <w:rFonts w:asciiTheme="minorHAnsi" w:hAnsiTheme="minorHAnsi" w:cstheme="minorBidi"/>
          <w:i/>
          <w:iCs/>
          <w:color w:val="333333"/>
          <w:shd w:val="clear" w:color="auto" w:fill="FFFFFF"/>
          <w:lang w:val="en-IN"/>
        </w:rPr>
        <w:t>our</w:t>
      </w:r>
      <w:r w:rsidR="00B90F24" w:rsidRPr="007A3140">
        <w:rPr>
          <w:rFonts w:asciiTheme="minorHAnsi" w:hAnsiTheme="minorHAnsi" w:cstheme="minorBidi"/>
          <w:i/>
          <w:iCs/>
          <w:color w:val="333333"/>
          <w:shd w:val="clear" w:color="auto" w:fill="FFFFFF"/>
          <w:lang w:val="en-IN"/>
        </w:rPr>
        <w:t xml:space="preserve"> portfolio of affordable biologics that promise improved patient care by providing a cost-effective treatment option without compromising clinical outcomes.”</w:t>
      </w:r>
    </w:p>
    <w:p w14:paraId="32240086" w14:textId="77777777" w:rsidR="00D42462" w:rsidRDefault="00D42462" w:rsidP="3FCE3DA1">
      <w:pPr>
        <w:jc w:val="both"/>
        <w:rPr>
          <w:rFonts w:asciiTheme="minorHAnsi" w:hAnsiTheme="minorHAnsi" w:cstheme="minorHAnsi"/>
          <w:b/>
          <w:bCs/>
          <w:color w:val="000000" w:themeColor="text1"/>
        </w:rPr>
      </w:pPr>
    </w:p>
    <w:p w14:paraId="76154D9E" w14:textId="60C9EC77" w:rsidR="00B30ACC" w:rsidRPr="00351F66" w:rsidRDefault="00B30ACC" w:rsidP="3FCE3DA1">
      <w:pPr>
        <w:jc w:val="both"/>
        <w:rPr>
          <w:rFonts w:asciiTheme="minorHAnsi" w:hAnsiTheme="minorHAnsi" w:cstheme="minorHAnsi"/>
          <w:color w:val="000000" w:themeColor="text1"/>
        </w:rPr>
      </w:pPr>
      <w:r w:rsidRPr="00351F66">
        <w:rPr>
          <w:rFonts w:asciiTheme="minorHAnsi" w:hAnsiTheme="minorHAnsi" w:cstheme="minorHAnsi"/>
          <w:color w:val="000000" w:themeColor="text1"/>
        </w:rPr>
        <w:t>The study is being presented as:</w:t>
      </w:r>
    </w:p>
    <w:p w14:paraId="2EFE786C" w14:textId="114E53C6" w:rsidR="009E4750" w:rsidRPr="009E4750" w:rsidRDefault="009E4750" w:rsidP="009E4750">
      <w:pPr>
        <w:jc w:val="both"/>
        <w:rPr>
          <w:rFonts w:asciiTheme="minorHAnsi" w:hAnsiTheme="minorHAnsi" w:cstheme="minorHAnsi"/>
          <w:b/>
          <w:bCs/>
          <w:color w:val="000000" w:themeColor="text1"/>
        </w:rPr>
      </w:pPr>
      <w:r w:rsidRPr="00351F66">
        <w:rPr>
          <w:rFonts w:asciiTheme="minorHAnsi" w:hAnsiTheme="minorHAnsi" w:cstheme="minorHAnsi"/>
          <w:b/>
          <w:bCs/>
          <w:color w:val="000000" w:themeColor="text1"/>
        </w:rPr>
        <w:t xml:space="preserve">Poster Title:  </w:t>
      </w:r>
      <w:r w:rsidRPr="009E4750">
        <w:rPr>
          <w:rFonts w:asciiTheme="minorHAnsi" w:hAnsiTheme="minorHAnsi" w:cstheme="minorHAnsi"/>
          <w:b/>
          <w:bCs/>
          <w:color w:val="000000" w:themeColor="text1"/>
        </w:rPr>
        <w:t xml:space="preserve">Randomized, double-blind, parallel group, multicenter, Phase 3 study to demonstrate equivalent efficacy and to assess safety, immunogenicity and pharmacokinetics of BMAb-1200 compared to reference </w:t>
      </w:r>
      <w:r w:rsidR="00AD6465">
        <w:rPr>
          <w:rFonts w:asciiTheme="minorHAnsi" w:hAnsiTheme="minorHAnsi" w:cstheme="minorHAnsi"/>
          <w:b/>
          <w:bCs/>
          <w:color w:val="000000" w:themeColor="text1"/>
        </w:rPr>
        <w:t>Ustekinumab</w:t>
      </w:r>
      <w:r w:rsidRPr="009E4750">
        <w:rPr>
          <w:rFonts w:asciiTheme="minorHAnsi" w:hAnsiTheme="minorHAnsi" w:cstheme="minorHAnsi"/>
          <w:b/>
          <w:bCs/>
          <w:color w:val="000000" w:themeColor="text1"/>
        </w:rPr>
        <w:t xml:space="preserve"> in adult subjects with moderate to severe chronic plaque psoriasis</w:t>
      </w:r>
    </w:p>
    <w:p w14:paraId="735E966E" w14:textId="77777777" w:rsidR="009E4750" w:rsidRPr="009E4750" w:rsidRDefault="009E4750" w:rsidP="009E4750">
      <w:pPr>
        <w:jc w:val="both"/>
        <w:rPr>
          <w:rFonts w:asciiTheme="minorHAnsi" w:hAnsiTheme="minorHAnsi" w:cstheme="minorHAnsi"/>
          <w:color w:val="000000" w:themeColor="text1"/>
        </w:rPr>
      </w:pPr>
      <w:r w:rsidRPr="009E4750">
        <w:rPr>
          <w:rFonts w:asciiTheme="minorHAnsi" w:hAnsiTheme="minorHAnsi" w:cstheme="minorHAnsi"/>
          <w:color w:val="000000" w:themeColor="text1"/>
        </w:rPr>
        <w:t xml:space="preserve">Authors: Elena Wolff-Holz, Jacek </w:t>
      </w:r>
      <w:proofErr w:type="spellStart"/>
      <w:r w:rsidRPr="009E4750">
        <w:rPr>
          <w:rFonts w:asciiTheme="minorHAnsi" w:hAnsiTheme="minorHAnsi" w:cstheme="minorHAnsi"/>
          <w:color w:val="000000" w:themeColor="text1"/>
        </w:rPr>
        <w:t>Szepietowski</w:t>
      </w:r>
      <w:proofErr w:type="spellEnd"/>
      <w:r w:rsidRPr="009E4750">
        <w:rPr>
          <w:rFonts w:asciiTheme="minorHAnsi" w:hAnsiTheme="minorHAnsi" w:cstheme="minorHAnsi"/>
          <w:color w:val="000000" w:themeColor="text1"/>
        </w:rPr>
        <w:t xml:space="preserve">, Adam Reich, Steven Feldman, Grazyna Pulka, Lally </w:t>
      </w:r>
      <w:proofErr w:type="spellStart"/>
      <w:r w:rsidRPr="009E4750">
        <w:rPr>
          <w:rFonts w:asciiTheme="minorHAnsi" w:hAnsiTheme="minorHAnsi" w:cstheme="minorHAnsi"/>
          <w:color w:val="000000" w:themeColor="text1"/>
        </w:rPr>
        <w:t>Mekokishvili</w:t>
      </w:r>
      <w:proofErr w:type="spellEnd"/>
      <w:r w:rsidRPr="009E4750">
        <w:rPr>
          <w:rFonts w:asciiTheme="minorHAnsi" w:hAnsiTheme="minorHAnsi" w:cstheme="minorHAnsi"/>
          <w:color w:val="000000" w:themeColor="text1"/>
        </w:rPr>
        <w:t xml:space="preserve">, Gursharan Singh, Sarika Deodhar, Subramanian Loganathan, Ashwani Marwah, and Sandeep </w:t>
      </w:r>
      <w:proofErr w:type="spellStart"/>
      <w:r w:rsidRPr="009E4750">
        <w:rPr>
          <w:rFonts w:asciiTheme="minorHAnsi" w:hAnsiTheme="minorHAnsi" w:cstheme="minorHAnsi"/>
          <w:color w:val="000000" w:themeColor="text1"/>
        </w:rPr>
        <w:t>Athalye</w:t>
      </w:r>
      <w:proofErr w:type="spellEnd"/>
    </w:p>
    <w:p w14:paraId="0EBDF9F1" w14:textId="77777777" w:rsidR="009E4750" w:rsidRPr="009E4750" w:rsidRDefault="009E4750" w:rsidP="009E4750">
      <w:pPr>
        <w:jc w:val="both"/>
        <w:rPr>
          <w:rFonts w:asciiTheme="minorHAnsi" w:hAnsiTheme="minorHAnsi" w:cstheme="minorHAnsi"/>
          <w:color w:val="000000" w:themeColor="text1"/>
        </w:rPr>
      </w:pPr>
      <w:r w:rsidRPr="009E4750">
        <w:rPr>
          <w:rFonts w:asciiTheme="minorHAnsi" w:hAnsiTheme="minorHAnsi" w:cstheme="minorHAnsi"/>
          <w:color w:val="000000" w:themeColor="text1"/>
        </w:rPr>
        <w:t>Category: Psoriasis &amp; Other Papulosquamous Disorders</w:t>
      </w:r>
    </w:p>
    <w:p w14:paraId="22AFD761" w14:textId="3B74E083" w:rsidR="009E4750" w:rsidRPr="00351F66" w:rsidRDefault="00BF2C12" w:rsidP="00B30ACC">
      <w:pPr>
        <w:jc w:val="both"/>
        <w:rPr>
          <w:rFonts w:asciiTheme="minorHAnsi" w:hAnsiTheme="minorHAnsi" w:cstheme="minorHAnsi"/>
          <w:color w:val="000000" w:themeColor="text1"/>
        </w:rPr>
      </w:pPr>
      <w:r w:rsidRPr="00351F66">
        <w:rPr>
          <w:rFonts w:asciiTheme="minorHAnsi" w:hAnsiTheme="minorHAnsi" w:cstheme="minorHAnsi"/>
          <w:color w:val="000000" w:themeColor="text1"/>
        </w:rPr>
        <w:t>Date/Time: 8:00am EDT, March 7, 2025</w:t>
      </w:r>
    </w:p>
    <w:p w14:paraId="7D53C857" w14:textId="77777777" w:rsidR="00B30ACC" w:rsidRPr="000A040C" w:rsidRDefault="00B30ACC" w:rsidP="3FCE3DA1">
      <w:pPr>
        <w:jc w:val="both"/>
        <w:rPr>
          <w:rFonts w:asciiTheme="minorHAnsi" w:hAnsiTheme="minorHAnsi" w:cstheme="minorHAnsi"/>
          <w:b/>
          <w:bCs/>
          <w:color w:val="000000" w:themeColor="text1"/>
        </w:rPr>
      </w:pPr>
    </w:p>
    <w:p w14:paraId="5E190308" w14:textId="48974807" w:rsidR="006B315E" w:rsidRPr="006B315E" w:rsidRDefault="006B315E" w:rsidP="006B315E">
      <w:pPr>
        <w:jc w:val="both"/>
        <w:rPr>
          <w:rFonts w:asciiTheme="minorHAnsi" w:hAnsiTheme="minorHAnsi" w:cstheme="minorBidi"/>
          <w:b/>
          <w:bCs/>
          <w:color w:val="000000" w:themeColor="text1"/>
          <w:lang w:val="en-IN"/>
        </w:rPr>
      </w:pPr>
      <w:r w:rsidRPr="006B315E">
        <w:rPr>
          <w:rFonts w:asciiTheme="minorHAnsi" w:hAnsiTheme="minorHAnsi" w:cstheme="minorBidi"/>
          <w:b/>
          <w:bCs/>
          <w:color w:val="000000" w:themeColor="text1"/>
          <w:lang w:val="en-IN"/>
        </w:rPr>
        <w:t xml:space="preserve">About </w:t>
      </w:r>
      <w:r w:rsidR="00D126ED">
        <w:rPr>
          <w:rFonts w:asciiTheme="minorHAnsi" w:hAnsiTheme="minorHAnsi" w:cstheme="minorBidi"/>
          <w:b/>
          <w:bCs/>
          <w:color w:val="000000" w:themeColor="text1"/>
          <w:lang w:val="en-IN"/>
        </w:rPr>
        <w:t>YESINTEK</w:t>
      </w:r>
    </w:p>
    <w:p w14:paraId="4B5BA3EC" w14:textId="29663846" w:rsidR="00C237D0" w:rsidRDefault="00471B66" w:rsidP="00C237D0">
      <w:pPr>
        <w:jc w:val="both"/>
        <w:rPr>
          <w:rFonts w:asciiTheme="minorHAnsi" w:hAnsiTheme="minorHAnsi" w:cstheme="minorBidi"/>
        </w:rPr>
      </w:pPr>
      <w:r>
        <w:rPr>
          <w:rFonts w:asciiTheme="minorHAnsi" w:hAnsiTheme="minorHAnsi" w:cstheme="minorBidi"/>
          <w:color w:val="000000" w:themeColor="text1"/>
        </w:rPr>
        <w:t>YESINTEK</w:t>
      </w:r>
      <w:r w:rsidRPr="00E561C0">
        <w:rPr>
          <w:rFonts w:asciiTheme="minorHAnsi" w:hAnsiTheme="minorHAnsi" w:cstheme="minorBidi"/>
          <w:color w:val="000000" w:themeColor="text1"/>
        </w:rPr>
        <w:t xml:space="preserve"> </w:t>
      </w:r>
      <w:r w:rsidR="006B315E" w:rsidRPr="00E561C0">
        <w:rPr>
          <w:rFonts w:asciiTheme="minorHAnsi" w:hAnsiTheme="minorHAnsi" w:cstheme="minorBidi"/>
          <w:color w:val="000000" w:themeColor="text1"/>
        </w:rPr>
        <w:t xml:space="preserve">is a biosimilar </w:t>
      </w:r>
      <w:r w:rsidR="00A763D6">
        <w:rPr>
          <w:rFonts w:asciiTheme="minorHAnsi" w:hAnsiTheme="minorHAnsi" w:cstheme="minorBidi"/>
          <w:color w:val="000000" w:themeColor="text1"/>
        </w:rPr>
        <w:t xml:space="preserve">medicine </w:t>
      </w:r>
      <w:r w:rsidR="006B315E" w:rsidRPr="00E561C0">
        <w:rPr>
          <w:rFonts w:asciiTheme="minorHAnsi" w:hAnsiTheme="minorHAnsi" w:cstheme="minorBidi"/>
          <w:color w:val="000000" w:themeColor="text1"/>
        </w:rPr>
        <w:t xml:space="preserve">to </w:t>
      </w:r>
      <w:r w:rsidR="00AD6465">
        <w:rPr>
          <w:rFonts w:asciiTheme="minorHAnsi" w:hAnsiTheme="minorHAnsi" w:cstheme="minorBidi"/>
          <w:color w:val="000000" w:themeColor="text1"/>
        </w:rPr>
        <w:t>Ustekinumab</w:t>
      </w:r>
      <w:r w:rsidR="006B315E" w:rsidRPr="00E561C0">
        <w:rPr>
          <w:rFonts w:asciiTheme="minorHAnsi" w:hAnsiTheme="minorHAnsi" w:cstheme="minorBidi"/>
          <w:color w:val="000000" w:themeColor="text1"/>
        </w:rPr>
        <w:t>, a monoclonal antibody that targets interleukins IL-12 and IL-23, which play a key role in the immune-mediated pathogenesis of psoriasis and other autoimmune diseases.</w:t>
      </w:r>
      <w:r w:rsidR="00E85AC2" w:rsidRPr="00E561C0">
        <w:rPr>
          <w:rFonts w:asciiTheme="minorHAnsi" w:hAnsiTheme="minorHAnsi" w:cstheme="minorBidi"/>
          <w:color w:val="000000" w:themeColor="text1"/>
        </w:rPr>
        <w:t xml:space="preserve"> The Phase 3 study enrolled 384 adult patients aged 18-80 years who had a confirmed diagnosis of moderate to severe chronic plaque psoriasis. The primary objective was to demonstrate the equivalent efficacy of </w:t>
      </w:r>
      <w:r w:rsidR="002C41F4">
        <w:rPr>
          <w:rFonts w:asciiTheme="minorHAnsi" w:hAnsiTheme="minorHAnsi" w:cstheme="minorBidi"/>
          <w:color w:val="000000" w:themeColor="text1"/>
        </w:rPr>
        <w:t>YESINTEK</w:t>
      </w:r>
      <w:r w:rsidR="00E85AC2" w:rsidRPr="00E561C0">
        <w:rPr>
          <w:rFonts w:asciiTheme="minorHAnsi" w:hAnsiTheme="minorHAnsi" w:cstheme="minorBidi"/>
          <w:color w:val="000000" w:themeColor="text1"/>
        </w:rPr>
        <w:t xml:space="preserve"> and reference </w:t>
      </w:r>
      <w:r w:rsidR="005F3EF6">
        <w:rPr>
          <w:rFonts w:asciiTheme="minorHAnsi" w:hAnsiTheme="minorHAnsi" w:cstheme="minorBidi"/>
          <w:color w:val="000000" w:themeColor="text1"/>
        </w:rPr>
        <w:t>Stelara (</w:t>
      </w:r>
      <w:r w:rsidR="00AD6465">
        <w:rPr>
          <w:rFonts w:asciiTheme="minorHAnsi" w:hAnsiTheme="minorHAnsi" w:cstheme="minorBidi"/>
          <w:color w:val="000000" w:themeColor="text1"/>
        </w:rPr>
        <w:t>Ustekinumab</w:t>
      </w:r>
      <w:r w:rsidR="005F3EF6">
        <w:rPr>
          <w:rFonts w:asciiTheme="minorHAnsi" w:hAnsiTheme="minorHAnsi" w:cstheme="minorBidi"/>
          <w:color w:val="000000" w:themeColor="text1"/>
        </w:rPr>
        <w:t>)</w:t>
      </w:r>
      <w:r w:rsidR="00E85AC2" w:rsidRPr="00E561C0">
        <w:rPr>
          <w:rFonts w:asciiTheme="minorHAnsi" w:hAnsiTheme="minorHAnsi" w:cstheme="minorBidi"/>
          <w:color w:val="000000" w:themeColor="text1"/>
        </w:rPr>
        <w:t xml:space="preserve">, while assessing secondary outcomes related to safety, tolerability, immunogenicity, and pharmacokinetics. Additionally, the study assessed the impact of switching from reference </w:t>
      </w:r>
      <w:r w:rsidR="005F3EF6">
        <w:rPr>
          <w:rFonts w:asciiTheme="minorHAnsi" w:hAnsiTheme="minorHAnsi" w:cstheme="minorBidi"/>
          <w:color w:val="000000" w:themeColor="text1"/>
        </w:rPr>
        <w:t>Stelara (</w:t>
      </w:r>
      <w:r w:rsidR="00AD6465">
        <w:rPr>
          <w:rFonts w:asciiTheme="minorHAnsi" w:hAnsiTheme="minorHAnsi" w:cstheme="minorBidi"/>
          <w:color w:val="000000" w:themeColor="text1"/>
        </w:rPr>
        <w:t>Ustekinumab</w:t>
      </w:r>
      <w:r w:rsidR="005F3EF6">
        <w:rPr>
          <w:rFonts w:asciiTheme="minorHAnsi" w:hAnsiTheme="minorHAnsi" w:cstheme="minorBidi"/>
          <w:color w:val="000000" w:themeColor="text1"/>
        </w:rPr>
        <w:t>)</w:t>
      </w:r>
      <w:r w:rsidR="00E85AC2" w:rsidRPr="00E561C0">
        <w:rPr>
          <w:rFonts w:asciiTheme="minorHAnsi" w:hAnsiTheme="minorHAnsi" w:cstheme="minorBidi"/>
          <w:color w:val="000000" w:themeColor="text1"/>
        </w:rPr>
        <w:t xml:space="preserve"> to </w:t>
      </w:r>
      <w:r w:rsidR="00D126ED">
        <w:rPr>
          <w:rFonts w:asciiTheme="minorHAnsi" w:hAnsiTheme="minorHAnsi" w:cstheme="minorBidi"/>
          <w:color w:val="000000" w:themeColor="text1"/>
        </w:rPr>
        <w:t>YESINTEK</w:t>
      </w:r>
      <w:r w:rsidR="00E85AC2" w:rsidRPr="00E561C0">
        <w:rPr>
          <w:rFonts w:asciiTheme="minorHAnsi" w:hAnsiTheme="minorHAnsi" w:cstheme="minorBidi"/>
          <w:color w:val="000000" w:themeColor="text1"/>
        </w:rPr>
        <w:t>.</w:t>
      </w:r>
      <w:r w:rsidR="00C237D0">
        <w:rPr>
          <w:rFonts w:asciiTheme="minorHAnsi" w:hAnsiTheme="minorHAnsi" w:cstheme="minorBidi"/>
          <w:color w:val="000000" w:themeColor="text1"/>
        </w:rPr>
        <w:t xml:space="preserve"> </w:t>
      </w:r>
      <w:r w:rsidR="00D9244A">
        <w:rPr>
          <w:rFonts w:asciiTheme="minorHAnsi" w:hAnsiTheme="minorHAnsi" w:cstheme="minorBidi"/>
        </w:rPr>
        <w:t xml:space="preserve">The </w:t>
      </w:r>
      <w:hyperlink r:id="rId11" w:history="1">
        <w:r w:rsidR="00D9244A" w:rsidRPr="00C237D0">
          <w:rPr>
            <w:rStyle w:val="Hyperlink"/>
            <w:rFonts w:asciiTheme="minorHAnsi" w:hAnsiTheme="minorHAnsi" w:cstheme="minorBidi"/>
          </w:rPr>
          <w:t>U.S. FDA approved YESINTEK</w:t>
        </w:r>
      </w:hyperlink>
      <w:r w:rsidR="00165D95">
        <w:rPr>
          <w:rFonts w:asciiTheme="minorHAnsi" w:hAnsiTheme="minorHAnsi" w:cstheme="minorBidi"/>
        </w:rPr>
        <w:t xml:space="preserve"> in December 2024</w:t>
      </w:r>
      <w:r w:rsidR="00C237D0">
        <w:rPr>
          <w:rFonts w:asciiTheme="minorHAnsi" w:hAnsiTheme="minorHAnsi" w:cstheme="minorBidi"/>
        </w:rPr>
        <w:t>.</w:t>
      </w:r>
    </w:p>
    <w:p w14:paraId="7C6581F0" w14:textId="77777777" w:rsidR="0095161A" w:rsidRDefault="0095161A" w:rsidP="00C237D0">
      <w:pPr>
        <w:jc w:val="both"/>
        <w:rPr>
          <w:rFonts w:asciiTheme="minorHAnsi" w:hAnsiTheme="minorHAnsi" w:cstheme="minorBidi"/>
        </w:rPr>
      </w:pPr>
    </w:p>
    <w:p w14:paraId="2FA45416" w14:textId="51898B9A" w:rsidR="0095161A" w:rsidRPr="0095161A" w:rsidRDefault="0095161A" w:rsidP="0095161A">
      <w:pPr>
        <w:jc w:val="both"/>
        <w:rPr>
          <w:rFonts w:asciiTheme="minorHAnsi" w:hAnsiTheme="minorHAnsi" w:cstheme="minorBidi"/>
        </w:rPr>
      </w:pPr>
      <w:r w:rsidRPr="0095161A">
        <w:rPr>
          <w:rFonts w:asciiTheme="minorHAnsi" w:hAnsiTheme="minorHAnsi" w:cstheme="minorBidi"/>
        </w:rPr>
        <w:t>YESINTEK has been approved by the US FDA for the treatment of adult patients with moderate to severe plaque psoriasis who are candidates for phototherapy or systemic therapy, active psoriatic arthritis, moderately to severely active Crohn’s disease and moderately to severely active ulcerative colitis. Additionally, it has been approved for pediatric patients 6 years and older with moderate to severe plaque psoriasis, who are candidates for phototherapy or systemic therapy and active psoriatic arthritis.</w:t>
      </w:r>
    </w:p>
    <w:p w14:paraId="20D169D0" w14:textId="77777777" w:rsidR="00D9244A" w:rsidRPr="00D126ED" w:rsidRDefault="00D9244A" w:rsidP="3FCE3DA1">
      <w:pPr>
        <w:rPr>
          <w:rFonts w:asciiTheme="minorHAnsi" w:hAnsiTheme="minorHAnsi" w:cstheme="minorBidi"/>
          <w:i/>
          <w:iCs/>
        </w:rPr>
      </w:pPr>
    </w:p>
    <w:p w14:paraId="670CD56B" w14:textId="77777777" w:rsidR="003C59A4" w:rsidRPr="00DC4DC7" w:rsidRDefault="152D771F" w:rsidP="3FCE3DA1">
      <w:pPr>
        <w:shd w:val="clear" w:color="auto" w:fill="FFFFFF" w:themeFill="background1"/>
        <w:jc w:val="both"/>
        <w:rPr>
          <w:rFonts w:asciiTheme="minorHAnsi" w:hAnsiTheme="minorHAnsi" w:cs="Calibri"/>
          <w:b/>
          <w:bCs/>
          <w:color w:val="000000" w:themeColor="text1"/>
        </w:rPr>
      </w:pPr>
      <w:r w:rsidRPr="00DC4DC7">
        <w:rPr>
          <w:rFonts w:asciiTheme="minorHAnsi" w:hAnsiTheme="minorHAnsi" w:cs="Calibri"/>
          <w:b/>
          <w:bCs/>
          <w:color w:val="000000" w:themeColor="text1"/>
        </w:rPr>
        <w:t>About Biocon Biologics Limited: </w:t>
      </w:r>
    </w:p>
    <w:p w14:paraId="72644CC6" w14:textId="77777777" w:rsidR="003C59A4" w:rsidRPr="00DC4DC7" w:rsidRDefault="003C59A4" w:rsidP="003C59A4">
      <w:pPr>
        <w:shd w:val="clear" w:color="auto" w:fill="FFFFFF" w:themeFill="background1"/>
        <w:jc w:val="both"/>
        <w:rPr>
          <w:rFonts w:asciiTheme="minorHAnsi" w:hAnsiTheme="minorHAnsi" w:cs="Calibri"/>
          <w:color w:val="000000" w:themeColor="text1"/>
        </w:rPr>
      </w:pPr>
    </w:p>
    <w:p w14:paraId="0CE23F25" w14:textId="77777777" w:rsidR="003C59A4" w:rsidRPr="00AD6465" w:rsidRDefault="003C59A4" w:rsidP="7FA873F8">
      <w:pPr>
        <w:pStyle w:val="NoSpacing"/>
        <w:jc w:val="both"/>
        <w:rPr>
          <w:rStyle w:val="cf01"/>
          <w:rFonts w:asciiTheme="minorHAnsi" w:hAnsiTheme="minorHAnsi" w:cstheme="minorHAnsi"/>
          <w:sz w:val="20"/>
          <w:szCs w:val="20"/>
          <w:lang w:val="en-US"/>
        </w:rPr>
      </w:pPr>
      <w:r w:rsidRPr="00DC4DC7">
        <w:rPr>
          <w:rFonts w:cs="Calibri"/>
          <w:b/>
          <w:bCs/>
          <w:color w:val="000000" w:themeColor="text1"/>
          <w:lang w:val="en-US"/>
        </w:rPr>
        <w:t>Biocon Biologics Ltd. (BBL)</w:t>
      </w:r>
      <w:r w:rsidRPr="00DC4DC7">
        <w:rPr>
          <w:rFonts w:cs="Calibri"/>
          <w:color w:val="000000" w:themeColor="text1"/>
          <w:lang w:val="en-US"/>
        </w:rPr>
        <w:t xml:space="preserve">, </w:t>
      </w:r>
      <w:r w:rsidRPr="00AD6465">
        <w:rPr>
          <w:rStyle w:val="cf01"/>
          <w:rFonts w:asciiTheme="minorHAnsi" w:hAnsiTheme="minorHAnsi" w:cstheme="minorHAnsi"/>
          <w:sz w:val="20"/>
          <w:szCs w:val="20"/>
          <w:lang w:val="en-US"/>
        </w:rPr>
        <w:t>a subsidiary of Biocon Limited, is a unique, fully integrated, global biosimilars company committed to transforming healthcare and transforming lives. It is capitalizing on its ‘lab to market’ capabilities to serve millions of patients across 120+ countries by enabling affordable access to high quality biosimilars. The Company is leveraging cutting-edge science, innovative tech platforms, global scale manufacturing capabilities and world-class quality systems to lower costs of biological therapeutics while improving healthcare outcomes.</w:t>
      </w:r>
    </w:p>
    <w:p w14:paraId="5E9D219E" w14:textId="77777777" w:rsidR="003C59A4" w:rsidRPr="00AD6465" w:rsidRDefault="003C59A4" w:rsidP="003C59A4">
      <w:pPr>
        <w:pStyle w:val="NoSpacing"/>
        <w:jc w:val="both"/>
        <w:rPr>
          <w:rFonts w:cstheme="minorHAnsi"/>
          <w:sz w:val="20"/>
          <w:szCs w:val="20"/>
        </w:rPr>
      </w:pPr>
    </w:p>
    <w:p w14:paraId="4D1F868F" w14:textId="3D65FF2B" w:rsidR="003C59A4" w:rsidRPr="00AD6465" w:rsidRDefault="00AD6465" w:rsidP="01397064">
      <w:pPr>
        <w:pStyle w:val="NoSpacing"/>
        <w:jc w:val="both"/>
        <w:rPr>
          <w:color w:val="333333"/>
          <w:sz w:val="20"/>
          <w:szCs w:val="20"/>
          <w:shd w:val="clear" w:color="auto" w:fill="FFFFFF"/>
          <w:lang w:val="en-US"/>
        </w:rPr>
      </w:pPr>
      <w:r w:rsidRPr="01397064">
        <w:rPr>
          <w:rStyle w:val="cf01"/>
          <w:rFonts w:asciiTheme="minorHAnsi" w:hAnsiTheme="minorHAnsi" w:cstheme="minorBidi"/>
          <w:sz w:val="20"/>
          <w:szCs w:val="20"/>
          <w:lang w:val="en-US"/>
        </w:rPr>
        <w:t xml:space="preserve">Biocon Biologics has commercialized nine biosimilars from its pipeline of 20 products in key emerging markets and advanced markets like U.S., Europe, Australia, Canada, and Japan. </w:t>
      </w:r>
      <w:proofErr w:type="gramStart"/>
      <w:r w:rsidRPr="01397064">
        <w:rPr>
          <w:rStyle w:val="cf01"/>
          <w:rFonts w:asciiTheme="minorHAnsi" w:hAnsiTheme="minorHAnsi" w:cstheme="minorBidi"/>
          <w:sz w:val="20"/>
          <w:szCs w:val="20"/>
          <w:lang w:val="en-US"/>
        </w:rPr>
        <w:t>It’s</w:t>
      </w:r>
      <w:proofErr w:type="gramEnd"/>
      <w:r w:rsidRPr="01397064">
        <w:rPr>
          <w:rStyle w:val="cf01"/>
          <w:rFonts w:asciiTheme="minorHAnsi" w:hAnsiTheme="minorHAnsi" w:cstheme="minorBidi"/>
          <w:sz w:val="20"/>
          <w:szCs w:val="20"/>
          <w:lang w:val="en-US"/>
        </w:rPr>
        <w:t xml:space="preserve"> pipeline has several biosimilar assets under development across diabetology, oncology, immunology, ophthalmology, and other non-communicable diseases.</w:t>
      </w:r>
      <w:r w:rsidRPr="01397064">
        <w:rPr>
          <w:rStyle w:val="cf01"/>
          <w:rFonts w:asciiTheme="minorHAnsi" w:hAnsiTheme="minorHAnsi" w:cstheme="minorBidi"/>
          <w:lang w:val="en-US"/>
        </w:rPr>
        <w:t xml:space="preserve"> </w:t>
      </w:r>
      <w:r w:rsidR="003C59A4" w:rsidRPr="01397064">
        <w:rPr>
          <w:rStyle w:val="cf01"/>
          <w:rFonts w:asciiTheme="minorHAnsi" w:hAnsiTheme="minorHAnsi" w:cstheme="minorBidi"/>
          <w:sz w:val="20"/>
          <w:szCs w:val="20"/>
          <w:lang w:val="en-US"/>
        </w:rPr>
        <w:t xml:space="preserve">The Company has many ‘firsts’ to its credit in the biosimilars industry. As part of its environmental, social and governance (ESG) commitment, it is advancing the health of patients, people, and the planet to achieve key UN Sustainable Development Goals (SDGs). </w:t>
      </w:r>
      <w:r w:rsidR="003C59A4" w:rsidRPr="01397064">
        <w:rPr>
          <w:rStyle w:val="cf01"/>
          <w:rFonts w:asciiTheme="minorHAnsi" w:hAnsiTheme="minorHAnsi" w:cstheme="minorBidi"/>
          <w:b/>
          <w:bCs/>
          <w:sz w:val="20"/>
          <w:szCs w:val="20"/>
          <w:lang w:val="en-US"/>
        </w:rPr>
        <w:t>Website</w:t>
      </w:r>
      <w:r w:rsidR="003C59A4" w:rsidRPr="01397064">
        <w:rPr>
          <w:sz w:val="20"/>
          <w:szCs w:val="20"/>
          <w:lang w:val="en-US"/>
        </w:rPr>
        <w:t> </w:t>
      </w:r>
      <w:hyperlink r:id="rId12" w:history="1">
        <w:r w:rsidR="003C59A4" w:rsidRPr="01397064">
          <w:rPr>
            <w:rStyle w:val="Hyperlink"/>
            <w:sz w:val="20"/>
            <w:szCs w:val="20"/>
            <w:lang w:val="en-US"/>
          </w:rPr>
          <w:t>www.bioconbiologics.com</w:t>
        </w:r>
      </w:hyperlink>
      <w:r w:rsidR="003C59A4" w:rsidRPr="01397064">
        <w:rPr>
          <w:rStyle w:val="cf01"/>
          <w:rFonts w:asciiTheme="minorHAnsi" w:hAnsiTheme="minorHAnsi" w:cstheme="minorBidi"/>
          <w:sz w:val="20"/>
          <w:szCs w:val="20"/>
          <w:lang w:val="en-US"/>
        </w:rPr>
        <w:t xml:space="preserve">; Follow us on </w:t>
      </w:r>
      <w:r w:rsidR="003C59A4" w:rsidRPr="01397064">
        <w:rPr>
          <w:rStyle w:val="cf01"/>
          <w:rFonts w:asciiTheme="minorHAnsi" w:hAnsiTheme="minorHAnsi" w:cstheme="minorBidi"/>
          <w:b/>
          <w:bCs/>
          <w:sz w:val="20"/>
          <w:szCs w:val="20"/>
          <w:lang w:val="en-US"/>
        </w:rPr>
        <w:t>X</w:t>
      </w:r>
      <w:r w:rsidR="003C59A4" w:rsidRPr="01397064">
        <w:rPr>
          <w:rStyle w:val="cf01"/>
          <w:rFonts w:asciiTheme="minorHAnsi" w:hAnsiTheme="minorHAnsi" w:cstheme="minorBidi"/>
          <w:sz w:val="20"/>
          <w:szCs w:val="20"/>
          <w:lang w:val="en-US"/>
        </w:rPr>
        <w:t xml:space="preserve"> </w:t>
      </w:r>
      <w:r w:rsidR="003C59A4" w:rsidRPr="01397064">
        <w:rPr>
          <w:rStyle w:val="cf01"/>
          <w:rFonts w:asciiTheme="minorHAnsi" w:hAnsiTheme="minorHAnsi" w:cstheme="minorBidi"/>
          <w:i/>
          <w:iCs/>
          <w:sz w:val="20"/>
          <w:szCs w:val="20"/>
          <w:lang w:val="en-US"/>
        </w:rPr>
        <w:t>(formerly Twitter</w:t>
      </w:r>
      <w:r w:rsidR="003C59A4" w:rsidRPr="01397064">
        <w:rPr>
          <w:rStyle w:val="cf01"/>
          <w:rFonts w:asciiTheme="minorHAnsi" w:hAnsiTheme="minorHAnsi" w:cstheme="minorBidi"/>
          <w:sz w:val="20"/>
          <w:szCs w:val="20"/>
          <w:lang w:val="en-US"/>
        </w:rPr>
        <w:t xml:space="preserve">): </w:t>
      </w:r>
      <w:hyperlink r:id="rId13" w:history="1">
        <w:r w:rsidR="003C59A4" w:rsidRPr="01397064">
          <w:rPr>
            <w:rStyle w:val="Hyperlink"/>
            <w:sz w:val="20"/>
            <w:szCs w:val="20"/>
            <w:lang w:val="en-US"/>
          </w:rPr>
          <w:t>@BioconBiologics</w:t>
        </w:r>
      </w:hyperlink>
      <w:r w:rsidR="003C59A4" w:rsidRPr="01397064">
        <w:rPr>
          <w:rStyle w:val="cf01"/>
          <w:rFonts w:asciiTheme="minorHAnsi" w:hAnsiTheme="minorHAnsi" w:cstheme="minorBidi"/>
          <w:sz w:val="20"/>
          <w:szCs w:val="20"/>
          <w:lang w:val="en-US"/>
        </w:rPr>
        <w:t xml:space="preserve"> and </w:t>
      </w:r>
      <w:r w:rsidR="003C59A4" w:rsidRPr="01397064">
        <w:rPr>
          <w:rStyle w:val="cf01"/>
          <w:rFonts w:asciiTheme="minorHAnsi" w:hAnsiTheme="minorHAnsi" w:cstheme="minorBidi"/>
          <w:b/>
          <w:bCs/>
          <w:sz w:val="20"/>
          <w:szCs w:val="20"/>
          <w:lang w:val="en-US"/>
        </w:rPr>
        <w:t>LinkedIn</w:t>
      </w:r>
      <w:r w:rsidR="003C59A4" w:rsidRPr="01397064">
        <w:rPr>
          <w:rStyle w:val="cf01"/>
          <w:rFonts w:asciiTheme="minorHAnsi" w:hAnsiTheme="minorHAnsi" w:cstheme="minorBidi"/>
          <w:sz w:val="20"/>
          <w:szCs w:val="20"/>
          <w:lang w:val="en-US"/>
        </w:rPr>
        <w:t>: </w:t>
      </w:r>
      <w:hyperlink r:id="rId14" w:history="1">
        <w:r w:rsidR="003C59A4" w:rsidRPr="01397064">
          <w:rPr>
            <w:rStyle w:val="Hyperlink"/>
            <w:sz w:val="20"/>
            <w:szCs w:val="20"/>
            <w:shd w:val="clear" w:color="auto" w:fill="FFFFFF"/>
            <w:lang w:val="en-US"/>
          </w:rPr>
          <w:t>Biocon Biologics</w:t>
        </w:r>
        <w:r w:rsidR="003C59A4" w:rsidRPr="01397064">
          <w:rPr>
            <w:rStyle w:val="Hyperlink"/>
            <w:sz w:val="20"/>
            <w:szCs w:val="20"/>
            <w:lang w:val="en-US"/>
          </w:rPr>
          <w:t> </w:t>
        </w:r>
      </w:hyperlink>
      <w:r w:rsidR="003C59A4" w:rsidRPr="01397064">
        <w:rPr>
          <w:rStyle w:val="cf01"/>
          <w:rFonts w:asciiTheme="minorHAnsi" w:hAnsiTheme="minorHAnsi" w:cstheme="minorBidi"/>
          <w:sz w:val="20"/>
          <w:szCs w:val="20"/>
          <w:lang w:val="en-US"/>
        </w:rPr>
        <w:t>for company updates.</w:t>
      </w:r>
    </w:p>
    <w:p w14:paraId="4D7A05D3" w14:textId="77777777" w:rsidR="003C59A4" w:rsidRPr="00DC4DC7" w:rsidRDefault="003C59A4" w:rsidP="003C59A4">
      <w:pPr>
        <w:shd w:val="clear" w:color="auto" w:fill="FFFFFF"/>
        <w:jc w:val="both"/>
        <w:rPr>
          <w:rFonts w:asciiTheme="minorHAnsi" w:hAnsiTheme="minorHAnsi" w:cs="Calibri"/>
          <w:color w:val="000000" w:themeColor="text1"/>
          <w:lang w:val="en-IN"/>
        </w:rPr>
      </w:pPr>
    </w:p>
    <w:p w14:paraId="5D3E3C61" w14:textId="77777777" w:rsidR="003C59A4" w:rsidRPr="00AD6465" w:rsidRDefault="003C59A4" w:rsidP="003C59A4">
      <w:pPr>
        <w:shd w:val="clear" w:color="auto" w:fill="FFFFFF" w:themeFill="background1"/>
        <w:jc w:val="both"/>
        <w:rPr>
          <w:rFonts w:asciiTheme="minorHAnsi" w:hAnsiTheme="minorHAnsi" w:cstheme="minorHAnsi"/>
          <w:color w:val="000000" w:themeColor="text1"/>
          <w:sz w:val="20"/>
          <w:szCs w:val="20"/>
        </w:rPr>
      </w:pPr>
      <w:r w:rsidRPr="00AD6465">
        <w:rPr>
          <w:rFonts w:asciiTheme="minorHAnsi" w:hAnsiTheme="minorHAnsi" w:cstheme="minorHAnsi"/>
          <w:b/>
          <w:bCs/>
          <w:color w:val="000000" w:themeColor="text1"/>
          <w:sz w:val="20"/>
          <w:szCs w:val="20"/>
        </w:rPr>
        <w:t>Biocon Limited,</w:t>
      </w:r>
      <w:r w:rsidRPr="00AD6465">
        <w:rPr>
          <w:rFonts w:asciiTheme="minorHAnsi" w:hAnsiTheme="minorHAnsi" w:cstheme="minorHAnsi"/>
          <w:color w:val="000000" w:themeColor="text1"/>
          <w:sz w:val="20"/>
          <w:szCs w:val="20"/>
        </w:rPr>
        <w:t xml:space="preserve"> publicly listed in 2004, (BSE code: 532523, NSE Id: BIOCON, ISIN Id: INE376G01013) is an innovation-led global biopharmaceuticals company committed to enhance affordable access to complex therapies for chronic conditions like diabetes, cancer and autoimmune. It has developed and commercialized novel biologics, biosimilars, and complex small molecule APIs in India and several key global markets as well as Generic Formulations in the US, Europe &amp; key emerging markets. It also has a pipeline of promising novel assets in immunotherapy under development.  </w:t>
      </w:r>
    </w:p>
    <w:p w14:paraId="379F2F14" w14:textId="77777777" w:rsidR="003C59A4" w:rsidRPr="00AD6465" w:rsidRDefault="003C59A4" w:rsidP="003C59A4">
      <w:pPr>
        <w:shd w:val="clear" w:color="auto" w:fill="FFFFFF" w:themeFill="background1"/>
        <w:jc w:val="both"/>
        <w:rPr>
          <w:rFonts w:asciiTheme="minorHAnsi" w:hAnsiTheme="minorHAnsi" w:cstheme="minorHAnsi"/>
          <w:color w:val="000000" w:themeColor="text1"/>
          <w:sz w:val="20"/>
          <w:szCs w:val="20"/>
        </w:rPr>
      </w:pPr>
      <w:r w:rsidRPr="00AD6465">
        <w:rPr>
          <w:rFonts w:asciiTheme="minorHAnsi" w:hAnsiTheme="minorHAnsi" w:cstheme="minorHAnsi"/>
          <w:b/>
          <w:bCs/>
          <w:color w:val="000000" w:themeColor="text1"/>
          <w:sz w:val="20"/>
          <w:szCs w:val="20"/>
        </w:rPr>
        <w:t>Website:</w:t>
      </w:r>
      <w:r w:rsidRPr="00AD6465">
        <w:rPr>
          <w:rFonts w:asciiTheme="minorHAnsi" w:hAnsiTheme="minorHAnsi" w:cstheme="minorHAnsi"/>
          <w:color w:val="000000" w:themeColor="text1"/>
          <w:sz w:val="20"/>
          <w:szCs w:val="20"/>
        </w:rPr>
        <w:t xml:space="preserve"> </w:t>
      </w:r>
      <w:hyperlink r:id="rId15" w:history="1">
        <w:r w:rsidRPr="00AD6465">
          <w:rPr>
            <w:rStyle w:val="Hyperlink"/>
            <w:rFonts w:asciiTheme="minorHAnsi" w:hAnsiTheme="minorHAnsi" w:cstheme="minorHAnsi"/>
            <w:sz w:val="20"/>
            <w:szCs w:val="20"/>
          </w:rPr>
          <w:t>www.biocon.com</w:t>
        </w:r>
      </w:hyperlink>
      <w:r w:rsidRPr="00AD6465">
        <w:rPr>
          <w:rFonts w:asciiTheme="minorHAnsi" w:hAnsiTheme="minorHAnsi" w:cstheme="minorHAnsi"/>
          <w:color w:val="000000" w:themeColor="text1"/>
          <w:sz w:val="20"/>
          <w:szCs w:val="20"/>
        </w:rPr>
        <w:t xml:space="preserve">; Follow-us on </w:t>
      </w:r>
      <w:r w:rsidRPr="00AD6465">
        <w:rPr>
          <w:rStyle w:val="cf01"/>
          <w:rFonts w:asciiTheme="minorHAnsi" w:hAnsiTheme="minorHAnsi" w:cstheme="minorHAnsi"/>
          <w:b/>
          <w:bCs/>
          <w:sz w:val="20"/>
          <w:szCs w:val="20"/>
        </w:rPr>
        <w:t>X</w:t>
      </w:r>
      <w:r w:rsidRPr="00AD6465">
        <w:rPr>
          <w:rStyle w:val="cf01"/>
          <w:rFonts w:asciiTheme="minorHAnsi" w:hAnsiTheme="minorHAnsi" w:cstheme="minorHAnsi"/>
          <w:sz w:val="20"/>
          <w:szCs w:val="20"/>
        </w:rPr>
        <w:t xml:space="preserve"> </w:t>
      </w:r>
      <w:r w:rsidRPr="00AD6465">
        <w:rPr>
          <w:rStyle w:val="cf01"/>
          <w:rFonts w:asciiTheme="minorHAnsi" w:hAnsiTheme="minorHAnsi" w:cstheme="minorHAnsi"/>
          <w:i/>
          <w:iCs/>
          <w:sz w:val="20"/>
          <w:szCs w:val="20"/>
        </w:rPr>
        <w:t>(formerly Twitter</w:t>
      </w:r>
      <w:r w:rsidRPr="00AD6465">
        <w:rPr>
          <w:rStyle w:val="cf01"/>
          <w:rFonts w:asciiTheme="minorHAnsi" w:hAnsiTheme="minorHAnsi" w:cstheme="minorHAnsi"/>
          <w:sz w:val="20"/>
          <w:szCs w:val="20"/>
        </w:rPr>
        <w:t>)</w:t>
      </w:r>
      <w:r w:rsidRPr="00AD6465">
        <w:rPr>
          <w:rFonts w:asciiTheme="minorHAnsi" w:hAnsiTheme="minorHAnsi" w:cstheme="minorHAnsi"/>
          <w:color w:val="000000" w:themeColor="text1"/>
          <w:sz w:val="20"/>
          <w:szCs w:val="20"/>
        </w:rPr>
        <w:t xml:space="preserve"> </w:t>
      </w:r>
      <w:hyperlink r:id="rId16" w:history="1">
        <w:r w:rsidRPr="00AD6465">
          <w:rPr>
            <w:rStyle w:val="Hyperlink"/>
            <w:rFonts w:asciiTheme="minorHAnsi" w:hAnsiTheme="minorHAnsi" w:cstheme="minorHAnsi"/>
            <w:sz w:val="20"/>
            <w:szCs w:val="20"/>
          </w:rPr>
          <w:t>@bioconlimited</w:t>
        </w:r>
      </w:hyperlink>
      <w:r w:rsidRPr="00AD6465">
        <w:rPr>
          <w:rFonts w:asciiTheme="minorHAnsi" w:hAnsiTheme="minorHAnsi" w:cstheme="minorHAnsi"/>
          <w:color w:val="000000" w:themeColor="text1"/>
          <w:sz w:val="20"/>
          <w:szCs w:val="20"/>
        </w:rPr>
        <w:t xml:space="preserve"> and </w:t>
      </w:r>
      <w:r w:rsidRPr="00AD6465">
        <w:rPr>
          <w:rFonts w:asciiTheme="minorHAnsi" w:hAnsiTheme="minorHAnsi" w:cstheme="minorHAnsi"/>
          <w:b/>
          <w:bCs/>
          <w:color w:val="000000" w:themeColor="text1"/>
          <w:sz w:val="20"/>
          <w:szCs w:val="20"/>
        </w:rPr>
        <w:t>LinkedIn</w:t>
      </w:r>
      <w:r w:rsidRPr="00AD6465">
        <w:rPr>
          <w:rFonts w:asciiTheme="minorHAnsi" w:hAnsiTheme="minorHAnsi" w:cstheme="minorHAnsi"/>
          <w:color w:val="000000" w:themeColor="text1"/>
          <w:sz w:val="20"/>
          <w:szCs w:val="20"/>
        </w:rPr>
        <w:t xml:space="preserve">: </w:t>
      </w:r>
      <w:hyperlink r:id="rId17" w:history="1">
        <w:r w:rsidRPr="00AD6465">
          <w:rPr>
            <w:rStyle w:val="Hyperlink"/>
            <w:rFonts w:asciiTheme="minorHAnsi" w:hAnsiTheme="minorHAnsi" w:cstheme="minorHAnsi"/>
            <w:sz w:val="20"/>
            <w:szCs w:val="20"/>
          </w:rPr>
          <w:t>Biocon</w:t>
        </w:r>
      </w:hyperlink>
      <w:r w:rsidRPr="00AD6465">
        <w:rPr>
          <w:rFonts w:asciiTheme="minorHAnsi" w:hAnsiTheme="minorHAnsi" w:cstheme="minorHAnsi"/>
          <w:color w:val="000000" w:themeColor="text1"/>
          <w:sz w:val="20"/>
          <w:szCs w:val="20"/>
        </w:rPr>
        <w:t xml:space="preserve"> for company updates.</w:t>
      </w:r>
    </w:p>
    <w:p w14:paraId="70DDE3EF" w14:textId="77777777" w:rsidR="003C59A4" w:rsidRPr="00DC4DC7" w:rsidRDefault="003C59A4" w:rsidP="003C59A4">
      <w:pPr>
        <w:shd w:val="clear" w:color="auto" w:fill="FFFFFF" w:themeFill="background1"/>
        <w:jc w:val="both"/>
        <w:rPr>
          <w:rFonts w:asciiTheme="minorHAnsi" w:hAnsiTheme="minorHAnsi" w:cs="Calibri"/>
          <w:i/>
          <w:iCs/>
          <w:color w:val="333333"/>
        </w:rPr>
      </w:pPr>
    </w:p>
    <w:p w14:paraId="0B7E4795" w14:textId="77777777" w:rsidR="003C59A4" w:rsidRPr="00DC4DC7" w:rsidRDefault="003C59A4" w:rsidP="003C59A4">
      <w:pPr>
        <w:jc w:val="both"/>
        <w:rPr>
          <w:rFonts w:asciiTheme="minorHAnsi" w:hAnsiTheme="minorHAnsi" w:cs="Calibri"/>
          <w:b/>
          <w:bCs/>
          <w:color w:val="333333"/>
        </w:rPr>
      </w:pPr>
      <w:r w:rsidRPr="00DC4DC7">
        <w:rPr>
          <w:rFonts w:asciiTheme="minorHAnsi" w:hAnsiTheme="minorHAnsi" w:cs="Calibri"/>
          <w:b/>
          <w:bCs/>
          <w:color w:val="333333"/>
        </w:rPr>
        <w:t>Forward-Looking Statements: Biocon</w:t>
      </w:r>
    </w:p>
    <w:p w14:paraId="068CC712" w14:textId="77777777" w:rsidR="003C59A4" w:rsidRPr="00DC4DC7" w:rsidRDefault="003C59A4" w:rsidP="003C59A4">
      <w:pPr>
        <w:jc w:val="both"/>
        <w:rPr>
          <w:rFonts w:asciiTheme="minorHAnsi" w:hAnsiTheme="minorHAnsi" w:cs="Calibri"/>
          <w:i/>
          <w:iCs/>
          <w:color w:val="333333"/>
          <w:sz w:val="19"/>
          <w:szCs w:val="19"/>
        </w:rPr>
      </w:pPr>
      <w:r w:rsidRPr="00DC4DC7">
        <w:rPr>
          <w:rFonts w:asciiTheme="minorHAnsi" w:hAnsiTheme="minorHAnsi" w:cs="Calibri"/>
          <w:i/>
          <w:iCs/>
          <w:color w:val="333333"/>
          <w:sz w:val="19"/>
          <w:szCs w:val="19"/>
        </w:rPr>
        <w:t xml:space="preserve">This press release may include statements of future expectations and other forward-looking statements based on management’s current expectations and beliefs concerning future developments and their potential effects upon Biocon and its subsidiaries/ associates. These forward-looking statements involve known or unknown risks and uncertainties that could cause actual results, performance or events to differ materially from those expressed or implied in such statements. Important factors that could cause actual results to differ materially from our expectations include, amongst other: general economic and business conditions in India and overseas, our ability to successfully implement our strategy, our research and development efforts, our growth and expansion plans and technological changes, changes in the value of the Rupee and other currency changes, changes in the Indian and international interest rates, change in laws and regulations that apply to the Indian and global biotechnology and pharmaceuticals industries, increasing competition in and the conditions of the Indian and global biotechnology and pharmaceuticals industries, changes in political conditions in India and changes in the foreign exchange control regulations in India. Neither Biocon, nor our </w:t>
      </w:r>
      <w:proofErr w:type="gramStart"/>
      <w:r w:rsidRPr="00DC4DC7">
        <w:rPr>
          <w:rFonts w:asciiTheme="minorHAnsi" w:hAnsiTheme="minorHAnsi" w:cs="Calibri"/>
          <w:i/>
          <w:iCs/>
          <w:color w:val="333333"/>
          <w:sz w:val="19"/>
          <w:szCs w:val="19"/>
        </w:rPr>
        <w:t>Directors</w:t>
      </w:r>
      <w:proofErr w:type="gramEnd"/>
      <w:r w:rsidRPr="00DC4DC7">
        <w:rPr>
          <w:rFonts w:asciiTheme="minorHAnsi" w:hAnsiTheme="minorHAnsi" w:cs="Calibri"/>
          <w:i/>
          <w:iCs/>
          <w:color w:val="333333"/>
          <w:sz w:val="19"/>
          <w:szCs w:val="19"/>
        </w:rPr>
        <w:t>, or any of our subsidiaries/associates assume any obligation to update any particular forward-looking statement contained in this release.</w:t>
      </w:r>
    </w:p>
    <w:p w14:paraId="0BA7DE94" w14:textId="794FF3B4" w:rsidR="3FCE3DA1" w:rsidRPr="00DC4DC7" w:rsidRDefault="3FCE3DA1" w:rsidP="3FCE3DA1">
      <w:pPr>
        <w:jc w:val="both"/>
        <w:rPr>
          <w:rFonts w:asciiTheme="minorHAnsi" w:hAnsiTheme="minorHAnsi" w:cs="Calibri"/>
          <w:i/>
          <w:iCs/>
          <w:color w:val="333333"/>
          <w:sz w:val="19"/>
          <w:szCs w:val="19"/>
        </w:rPr>
      </w:pPr>
    </w:p>
    <w:p w14:paraId="4323EC7B" w14:textId="35C1CA4C" w:rsidR="00672C39" w:rsidRPr="00DC4DC7" w:rsidRDefault="00672C39" w:rsidP="00672C39">
      <w:pPr>
        <w:jc w:val="both"/>
        <w:rPr>
          <w:rFonts w:asciiTheme="minorHAnsi" w:hAnsiTheme="minorHAnsi" w:cs="Calibri"/>
          <w:i/>
          <w:iCs/>
          <w:color w:val="333333"/>
          <w:sz w:val="19"/>
          <w:szCs w:val="19"/>
        </w:rPr>
      </w:pPr>
      <w:r w:rsidRPr="00DC4DC7">
        <w:rPr>
          <w:rFonts w:asciiTheme="minorHAnsi" w:hAnsiTheme="minorHAnsi" w:cs="Calibri"/>
          <w:i/>
          <w:iCs/>
          <w:color w:val="333333"/>
          <w:sz w:val="19"/>
          <w:szCs w:val="19"/>
        </w:rPr>
        <w:t>YESINTEK is a registered trademark of Biocon Biologics Limited</w:t>
      </w:r>
    </w:p>
    <w:p w14:paraId="54340EA3" w14:textId="77777777" w:rsidR="00672C39" w:rsidRPr="00DC4DC7" w:rsidRDefault="00672C39" w:rsidP="00672C39">
      <w:pPr>
        <w:jc w:val="both"/>
        <w:rPr>
          <w:rFonts w:asciiTheme="minorHAnsi" w:hAnsiTheme="minorHAnsi" w:cs="Calibri"/>
          <w:i/>
          <w:iCs/>
          <w:color w:val="333333"/>
          <w:sz w:val="19"/>
          <w:szCs w:val="19"/>
        </w:rPr>
      </w:pPr>
      <w:r w:rsidRPr="00DC4DC7">
        <w:rPr>
          <w:rFonts w:asciiTheme="minorHAnsi" w:hAnsiTheme="minorHAnsi" w:cs="Calibri"/>
          <w:i/>
          <w:iCs/>
          <w:color w:val="333333"/>
          <w:sz w:val="19"/>
          <w:szCs w:val="19"/>
        </w:rPr>
        <w:t>All other trademarks, registered or unregistered, are the property of their respective owners.</w:t>
      </w:r>
      <w:r w:rsidRPr="00DC4DC7">
        <w:rPr>
          <w:rFonts w:asciiTheme="minorHAnsi" w:hAnsiTheme="minorHAnsi" w:cs="Calibri"/>
          <w:i/>
          <w:iCs/>
          <w:color w:val="333333"/>
          <w:sz w:val="19"/>
          <w:szCs w:val="19"/>
          <w:vertAlign w:val="superscript"/>
        </w:rPr>
        <w:t xml:space="preserve"> </w:t>
      </w:r>
    </w:p>
    <w:p w14:paraId="442BA469" w14:textId="77777777" w:rsidR="003C59A4" w:rsidRPr="00DC4DC7" w:rsidRDefault="003C59A4" w:rsidP="003C59A4">
      <w:pPr>
        <w:jc w:val="both"/>
        <w:rPr>
          <w:rFonts w:asciiTheme="minorHAnsi" w:hAnsiTheme="minorHAnsi" w:cs="Calibri"/>
        </w:rPr>
      </w:pPr>
    </w:p>
    <w:tbl>
      <w:tblPr>
        <w:tblW w:w="0" w:type="auto"/>
        <w:tblCellMar>
          <w:left w:w="0" w:type="dxa"/>
          <w:right w:w="0" w:type="dxa"/>
        </w:tblCellMar>
        <w:tblLook w:val="04A0" w:firstRow="1" w:lastRow="0" w:firstColumn="1" w:lastColumn="0" w:noHBand="0" w:noVBand="1"/>
      </w:tblPr>
      <w:tblGrid>
        <w:gridCol w:w="4692"/>
        <w:gridCol w:w="4693"/>
      </w:tblGrid>
      <w:tr w:rsidR="003C59A4" w:rsidRPr="00DC4DC7" w14:paraId="4E270D6A" w14:textId="77777777">
        <w:trPr>
          <w:trHeight w:val="280"/>
        </w:trPr>
        <w:tc>
          <w:tcPr>
            <w:tcW w:w="93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4F3166" w14:textId="77777777" w:rsidR="003C59A4" w:rsidRPr="00DC4DC7" w:rsidRDefault="003C59A4">
            <w:pPr>
              <w:jc w:val="both"/>
              <w:rPr>
                <w:rFonts w:asciiTheme="minorHAnsi" w:hAnsiTheme="minorHAnsi" w:cs="Calibri"/>
                <w:i/>
                <w:iCs/>
                <w:sz w:val="20"/>
                <w:szCs w:val="20"/>
              </w:rPr>
            </w:pPr>
            <w:r w:rsidRPr="00DC4DC7">
              <w:rPr>
                <w:rFonts w:asciiTheme="minorHAnsi" w:hAnsiTheme="minorHAnsi" w:cs="Calibri"/>
                <w:b/>
                <w:bCs/>
                <w:sz w:val="20"/>
                <w:szCs w:val="20"/>
              </w:rPr>
              <w:t>For More Information: Biocon Biologics</w:t>
            </w:r>
          </w:p>
        </w:tc>
      </w:tr>
      <w:tr w:rsidR="003C59A4" w:rsidRPr="00DC4DC7" w14:paraId="518D42F6" w14:textId="77777777">
        <w:trPr>
          <w:trHeight w:val="239"/>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A82E9" w14:textId="77777777" w:rsidR="003C59A4" w:rsidRPr="00DC4DC7" w:rsidRDefault="003C59A4">
            <w:pPr>
              <w:jc w:val="both"/>
              <w:rPr>
                <w:rFonts w:asciiTheme="minorHAnsi" w:hAnsiTheme="minorHAnsi" w:cs="Calibri"/>
                <w:b/>
                <w:bCs/>
                <w:sz w:val="20"/>
                <w:szCs w:val="20"/>
              </w:rPr>
            </w:pPr>
            <w:r w:rsidRPr="00DC4DC7">
              <w:rPr>
                <w:rFonts w:asciiTheme="minorHAnsi" w:hAnsiTheme="minorHAnsi" w:cs="Calibri"/>
                <w:b/>
                <w:bCs/>
                <w:sz w:val="20"/>
                <w:szCs w:val="20"/>
                <w:lang w:val="fi-FI"/>
              </w:rPr>
              <w:t xml:space="preserve">MEDIA </w:t>
            </w:r>
          </w:p>
        </w:tc>
        <w:tc>
          <w:tcPr>
            <w:tcW w:w="4693" w:type="dxa"/>
            <w:tcBorders>
              <w:top w:val="nil"/>
              <w:left w:val="nil"/>
              <w:bottom w:val="single" w:sz="8" w:space="0" w:color="auto"/>
              <w:right w:val="single" w:sz="8" w:space="0" w:color="auto"/>
            </w:tcBorders>
            <w:tcMar>
              <w:top w:w="0" w:type="dxa"/>
              <w:left w:w="108" w:type="dxa"/>
              <w:bottom w:w="0" w:type="dxa"/>
              <w:right w:w="108" w:type="dxa"/>
            </w:tcMar>
            <w:hideMark/>
          </w:tcPr>
          <w:p w14:paraId="1EBCF199" w14:textId="77777777" w:rsidR="003C59A4" w:rsidRPr="00DC4DC7" w:rsidRDefault="003C59A4">
            <w:pPr>
              <w:jc w:val="both"/>
              <w:rPr>
                <w:rFonts w:asciiTheme="minorHAnsi" w:hAnsiTheme="minorHAnsi" w:cs="Calibri"/>
                <w:i/>
                <w:iCs/>
                <w:sz w:val="20"/>
                <w:szCs w:val="20"/>
              </w:rPr>
            </w:pPr>
            <w:r w:rsidRPr="00DC4DC7">
              <w:rPr>
                <w:rFonts w:asciiTheme="minorHAnsi" w:hAnsiTheme="minorHAnsi" w:cs="Calibri"/>
                <w:b/>
                <w:bCs/>
                <w:sz w:val="20"/>
                <w:szCs w:val="20"/>
              </w:rPr>
              <w:t xml:space="preserve">INVESTORS </w:t>
            </w:r>
          </w:p>
        </w:tc>
      </w:tr>
      <w:tr w:rsidR="003C59A4" w:rsidRPr="003F44CD" w14:paraId="79288772" w14:textId="77777777">
        <w:trPr>
          <w:trHeight w:val="1216"/>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4EC30A" w14:textId="77777777" w:rsidR="003C59A4" w:rsidRPr="00AD6465" w:rsidRDefault="003C59A4">
            <w:pPr>
              <w:pStyle w:val="NoSpacing"/>
              <w:rPr>
                <w:rFonts w:cstheme="minorHAnsi"/>
                <w:b/>
                <w:bCs/>
                <w:sz w:val="20"/>
                <w:szCs w:val="20"/>
              </w:rPr>
            </w:pPr>
            <w:r w:rsidRPr="00AD6465">
              <w:rPr>
                <w:rFonts w:cstheme="minorHAnsi"/>
                <w:b/>
                <w:bCs/>
                <w:sz w:val="20"/>
                <w:szCs w:val="20"/>
              </w:rPr>
              <w:t>Seema Ahuja</w:t>
            </w:r>
          </w:p>
          <w:p w14:paraId="6F9D3125" w14:textId="77777777" w:rsidR="003C59A4" w:rsidRPr="00AD6465" w:rsidRDefault="003C59A4">
            <w:pPr>
              <w:pStyle w:val="NoSpacing"/>
              <w:rPr>
                <w:rFonts w:cstheme="minorHAnsi"/>
                <w:sz w:val="20"/>
                <w:szCs w:val="20"/>
              </w:rPr>
            </w:pPr>
            <w:r w:rsidRPr="00AD6465">
              <w:rPr>
                <w:rFonts w:cstheme="minorHAnsi"/>
                <w:sz w:val="20"/>
                <w:szCs w:val="20"/>
              </w:rPr>
              <w:t xml:space="preserve">Global Head of Corporate Brand &amp; </w:t>
            </w:r>
          </w:p>
          <w:p w14:paraId="7C734276" w14:textId="77777777" w:rsidR="003C59A4" w:rsidRPr="00AD6465" w:rsidRDefault="003C59A4">
            <w:pPr>
              <w:pStyle w:val="NoSpacing"/>
              <w:rPr>
                <w:rFonts w:cstheme="minorHAnsi"/>
                <w:sz w:val="20"/>
                <w:szCs w:val="20"/>
              </w:rPr>
            </w:pPr>
            <w:r w:rsidRPr="00AD6465">
              <w:rPr>
                <w:rFonts w:cstheme="minorHAnsi"/>
                <w:sz w:val="20"/>
                <w:szCs w:val="20"/>
              </w:rPr>
              <w:t xml:space="preserve">Head of Communications – Emerging Markets </w:t>
            </w:r>
          </w:p>
          <w:p w14:paraId="6CC9A9F7" w14:textId="77777777" w:rsidR="003C59A4" w:rsidRPr="00AD6465" w:rsidRDefault="003C59A4">
            <w:pPr>
              <w:pStyle w:val="NoSpacing"/>
              <w:rPr>
                <w:rFonts w:cstheme="minorHAnsi"/>
                <w:sz w:val="20"/>
                <w:szCs w:val="20"/>
              </w:rPr>
            </w:pPr>
            <w:r w:rsidRPr="00AD6465">
              <w:rPr>
                <w:rFonts w:cstheme="minorHAnsi"/>
                <w:sz w:val="20"/>
                <w:szCs w:val="20"/>
              </w:rPr>
              <w:t>+91 99723 17792</w:t>
            </w:r>
          </w:p>
          <w:p w14:paraId="0F8A67BD" w14:textId="77777777" w:rsidR="003C59A4" w:rsidRPr="00AD6465" w:rsidRDefault="003C59A4">
            <w:pPr>
              <w:pStyle w:val="NoSpacing"/>
              <w:rPr>
                <w:rStyle w:val="Hyperlink"/>
                <w:rFonts w:cstheme="minorHAnsi"/>
                <w:sz w:val="20"/>
                <w:szCs w:val="20"/>
              </w:rPr>
            </w:pPr>
            <w:hyperlink r:id="rId18" w:history="1">
              <w:r w:rsidRPr="00AD6465">
                <w:rPr>
                  <w:rStyle w:val="Hyperlink"/>
                  <w:rFonts w:cstheme="minorHAnsi"/>
                  <w:sz w:val="20"/>
                  <w:szCs w:val="20"/>
                  <w:bdr w:val="none" w:sz="0" w:space="0" w:color="auto" w:frame="1"/>
                </w:rPr>
                <w:t>seema.ahuja@biocon.com</w:t>
              </w:r>
            </w:hyperlink>
            <w:r w:rsidRPr="00AD6465">
              <w:rPr>
                <w:rStyle w:val="Hyperlink"/>
                <w:rFonts w:cstheme="minorHAnsi"/>
                <w:sz w:val="20"/>
                <w:szCs w:val="20"/>
              </w:rPr>
              <w:t xml:space="preserve">   </w:t>
            </w:r>
          </w:p>
          <w:p w14:paraId="4BBA6CA4" w14:textId="77777777" w:rsidR="003C59A4" w:rsidRPr="00AD6465" w:rsidRDefault="003C59A4">
            <w:pPr>
              <w:pStyle w:val="NoSpacing"/>
              <w:rPr>
                <w:rStyle w:val="Hyperlink"/>
                <w:rFonts w:cstheme="minorHAnsi"/>
                <w:sz w:val="20"/>
                <w:szCs w:val="20"/>
              </w:rPr>
            </w:pPr>
          </w:p>
          <w:p w14:paraId="49E6A525" w14:textId="77777777" w:rsidR="003C59A4" w:rsidRPr="00AD6465" w:rsidRDefault="003C59A4">
            <w:pPr>
              <w:pStyle w:val="NoSpacing"/>
              <w:rPr>
                <w:rFonts w:cstheme="minorHAnsi"/>
                <w:b/>
                <w:bCs/>
                <w:sz w:val="20"/>
                <w:szCs w:val="20"/>
              </w:rPr>
            </w:pPr>
            <w:r w:rsidRPr="00AD6465">
              <w:rPr>
                <w:rFonts w:cstheme="minorHAnsi"/>
                <w:b/>
                <w:bCs/>
                <w:sz w:val="20"/>
                <w:szCs w:val="20"/>
              </w:rPr>
              <w:t>Lance Longwell</w:t>
            </w:r>
          </w:p>
          <w:p w14:paraId="305A66EA" w14:textId="77777777" w:rsidR="003C59A4" w:rsidRPr="00AD6465" w:rsidRDefault="003C59A4">
            <w:pPr>
              <w:pStyle w:val="NoSpacing"/>
              <w:rPr>
                <w:rFonts w:cstheme="minorHAnsi"/>
                <w:sz w:val="20"/>
                <w:szCs w:val="20"/>
              </w:rPr>
            </w:pPr>
            <w:r w:rsidRPr="00AD6465">
              <w:rPr>
                <w:rFonts w:cstheme="minorHAnsi"/>
                <w:sz w:val="20"/>
                <w:szCs w:val="20"/>
              </w:rPr>
              <w:t xml:space="preserve">Public Relations Lead – Advanced Markets </w:t>
            </w:r>
          </w:p>
          <w:p w14:paraId="172AFD1F" w14:textId="77777777" w:rsidR="003C59A4" w:rsidRPr="00AD6465" w:rsidRDefault="003C59A4">
            <w:pPr>
              <w:pStyle w:val="NoSpacing"/>
              <w:rPr>
                <w:rFonts w:cstheme="minorHAnsi"/>
                <w:sz w:val="20"/>
                <w:szCs w:val="20"/>
              </w:rPr>
            </w:pPr>
            <w:r w:rsidRPr="00AD6465">
              <w:rPr>
                <w:rFonts w:cstheme="minorHAnsi"/>
                <w:sz w:val="20"/>
                <w:szCs w:val="20"/>
              </w:rPr>
              <w:t>+1 857 270 4391</w:t>
            </w:r>
          </w:p>
          <w:p w14:paraId="673D4721" w14:textId="77777777" w:rsidR="003C59A4" w:rsidRPr="00AD6465" w:rsidRDefault="003C59A4">
            <w:pPr>
              <w:pStyle w:val="NoSpacing"/>
              <w:rPr>
                <w:rFonts w:cstheme="minorHAnsi"/>
                <w:i/>
                <w:iCs/>
                <w:sz w:val="20"/>
                <w:szCs w:val="20"/>
              </w:rPr>
            </w:pPr>
            <w:hyperlink r:id="rId19" w:history="1">
              <w:r w:rsidRPr="00AD6465">
                <w:rPr>
                  <w:rStyle w:val="Hyperlink"/>
                  <w:rFonts w:cstheme="minorHAnsi"/>
                  <w:sz w:val="20"/>
                  <w:szCs w:val="20"/>
                </w:rPr>
                <w:t>lance.longwell@biocon.com</w:t>
              </w:r>
            </w:hyperlink>
          </w:p>
        </w:tc>
        <w:tc>
          <w:tcPr>
            <w:tcW w:w="4693" w:type="dxa"/>
            <w:tcBorders>
              <w:top w:val="nil"/>
              <w:left w:val="nil"/>
              <w:bottom w:val="single" w:sz="8" w:space="0" w:color="auto"/>
              <w:right w:val="single" w:sz="8" w:space="0" w:color="auto"/>
            </w:tcBorders>
            <w:tcMar>
              <w:top w:w="0" w:type="dxa"/>
              <w:left w:w="108" w:type="dxa"/>
              <w:bottom w:w="0" w:type="dxa"/>
              <w:right w:w="108" w:type="dxa"/>
            </w:tcMar>
          </w:tcPr>
          <w:p w14:paraId="34DEB806" w14:textId="77777777" w:rsidR="003C59A4" w:rsidRPr="00AD6465" w:rsidRDefault="003C59A4">
            <w:pPr>
              <w:pStyle w:val="NoSpacing"/>
              <w:rPr>
                <w:rFonts w:cstheme="minorHAnsi"/>
                <w:b/>
                <w:bCs/>
                <w:sz w:val="20"/>
                <w:szCs w:val="20"/>
              </w:rPr>
            </w:pPr>
            <w:r w:rsidRPr="00AD6465">
              <w:rPr>
                <w:rFonts w:cstheme="minorHAnsi"/>
                <w:b/>
                <w:bCs/>
                <w:sz w:val="20"/>
                <w:szCs w:val="20"/>
              </w:rPr>
              <w:t>Saurabh Paliwal</w:t>
            </w:r>
          </w:p>
          <w:p w14:paraId="5F467B65" w14:textId="77777777" w:rsidR="003C59A4" w:rsidRPr="00AD6465" w:rsidRDefault="003C59A4">
            <w:pPr>
              <w:pStyle w:val="NoSpacing"/>
              <w:rPr>
                <w:rFonts w:cstheme="minorHAnsi"/>
                <w:sz w:val="20"/>
                <w:szCs w:val="20"/>
              </w:rPr>
            </w:pPr>
            <w:r w:rsidRPr="00AD6465">
              <w:rPr>
                <w:rFonts w:cstheme="minorHAnsi"/>
                <w:sz w:val="20"/>
                <w:szCs w:val="20"/>
              </w:rPr>
              <w:t>Head - Investor Relations</w:t>
            </w:r>
          </w:p>
          <w:p w14:paraId="2DF8BAE4" w14:textId="77777777" w:rsidR="003C59A4" w:rsidRPr="00AD6465" w:rsidRDefault="003C59A4">
            <w:pPr>
              <w:pStyle w:val="NoSpacing"/>
              <w:rPr>
                <w:rFonts w:cstheme="minorHAnsi"/>
                <w:sz w:val="20"/>
                <w:szCs w:val="20"/>
              </w:rPr>
            </w:pPr>
            <w:r w:rsidRPr="00AD6465">
              <w:rPr>
                <w:rFonts w:cstheme="minorHAnsi"/>
                <w:sz w:val="20"/>
                <w:szCs w:val="20"/>
              </w:rPr>
              <w:t>Biocon</w:t>
            </w:r>
          </w:p>
          <w:p w14:paraId="3A269791" w14:textId="77777777" w:rsidR="003C59A4" w:rsidRPr="00AD6465" w:rsidRDefault="003C59A4">
            <w:pPr>
              <w:pStyle w:val="NoSpacing"/>
              <w:rPr>
                <w:rFonts w:cstheme="minorHAnsi"/>
                <w:sz w:val="20"/>
                <w:szCs w:val="20"/>
              </w:rPr>
            </w:pPr>
          </w:p>
          <w:p w14:paraId="75916E3D" w14:textId="77777777" w:rsidR="003C59A4" w:rsidRPr="00AD6465" w:rsidRDefault="003C59A4">
            <w:pPr>
              <w:pStyle w:val="NoSpacing"/>
              <w:rPr>
                <w:rFonts w:cstheme="minorHAnsi"/>
                <w:color w:val="000000"/>
                <w:sz w:val="20"/>
                <w:szCs w:val="20"/>
                <w:bdr w:val="none" w:sz="0" w:space="0" w:color="auto" w:frame="1"/>
              </w:rPr>
            </w:pPr>
            <w:r w:rsidRPr="00AD6465">
              <w:rPr>
                <w:rFonts w:cstheme="minorHAnsi"/>
                <w:color w:val="000000"/>
                <w:sz w:val="20"/>
                <w:szCs w:val="20"/>
                <w:bdr w:val="none" w:sz="0" w:space="0" w:color="auto" w:frame="1"/>
              </w:rPr>
              <w:t>+91 95383 80801</w:t>
            </w:r>
          </w:p>
          <w:p w14:paraId="673F0ED2" w14:textId="77777777" w:rsidR="003C59A4" w:rsidRPr="00AD6465" w:rsidRDefault="003C59A4">
            <w:pPr>
              <w:jc w:val="both"/>
              <w:rPr>
                <w:rFonts w:asciiTheme="minorHAnsi" w:hAnsiTheme="minorHAnsi" w:cstheme="minorHAnsi"/>
                <w:sz w:val="20"/>
                <w:szCs w:val="20"/>
              </w:rPr>
            </w:pPr>
            <w:hyperlink r:id="rId20" w:history="1">
              <w:r w:rsidRPr="00AD6465">
                <w:rPr>
                  <w:rStyle w:val="Hyperlink"/>
                  <w:rFonts w:asciiTheme="minorHAnsi" w:hAnsiTheme="minorHAnsi" w:cstheme="minorHAnsi"/>
                  <w:sz w:val="20"/>
                  <w:szCs w:val="20"/>
                </w:rPr>
                <w:t>saurabh.paliwal@biocon.com</w:t>
              </w:r>
            </w:hyperlink>
          </w:p>
        </w:tc>
      </w:tr>
    </w:tbl>
    <w:p w14:paraId="22E1159B" w14:textId="77777777" w:rsidR="003C59A4" w:rsidRDefault="003C59A4" w:rsidP="003C59A4">
      <w:pPr>
        <w:spacing w:before="120" w:after="120"/>
        <w:ind w:right="227"/>
        <w:jc w:val="both"/>
      </w:pPr>
    </w:p>
    <w:p w14:paraId="056BA09C" w14:textId="77777777" w:rsidR="003C59A4" w:rsidRDefault="003C59A4"/>
    <w:sectPr w:rsidR="003C59A4" w:rsidSect="00E450ED">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708" w:footer="708"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2603" w14:textId="77777777" w:rsidR="002A64B8" w:rsidRDefault="002A64B8">
      <w:r>
        <w:separator/>
      </w:r>
    </w:p>
  </w:endnote>
  <w:endnote w:type="continuationSeparator" w:id="0">
    <w:p w14:paraId="6E22D215" w14:textId="77777777" w:rsidR="002A64B8" w:rsidRDefault="002A64B8">
      <w:r>
        <w:continuationSeparator/>
      </w:r>
    </w:p>
  </w:endnote>
  <w:endnote w:type="continuationNotice" w:id="1">
    <w:p w14:paraId="310E99F5" w14:textId="77777777" w:rsidR="002A64B8" w:rsidRDefault="002A6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AB11" w14:textId="77777777" w:rsidR="00634E6C" w:rsidRDefault="0063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A6FD" w14:textId="77777777" w:rsidR="00320B13" w:rsidRDefault="00D7675F">
    <w:pPr>
      <w:pStyle w:val="Footer"/>
      <w:jc w:val="center"/>
    </w:pPr>
    <w:sdt>
      <w:sdtPr>
        <w:id w:val="1006165658"/>
        <w:docPartObj>
          <w:docPartGallery w:val="Page Numbers (Bottom of Page)"/>
          <w:docPartUnique/>
        </w:docPartObj>
      </w:sdtPr>
      <w:sdtEndPr>
        <w:rPr>
          <w:noProof/>
        </w:rPr>
      </w:sdtEndPr>
      <w:sdtContent>
        <w:r w:rsidR="00801087">
          <w:fldChar w:fldCharType="begin"/>
        </w:r>
        <w:r w:rsidR="00801087">
          <w:instrText xml:space="preserve"> PAGE   \* MERGEFORMAT </w:instrText>
        </w:r>
        <w:r w:rsidR="00801087">
          <w:fldChar w:fldCharType="separate"/>
        </w:r>
        <w:r w:rsidR="00801087">
          <w:rPr>
            <w:noProof/>
          </w:rPr>
          <w:t>8</w:t>
        </w:r>
        <w:r w:rsidR="00801087">
          <w:rPr>
            <w:noProof/>
          </w:rPr>
          <w:fldChar w:fldCharType="end"/>
        </w:r>
      </w:sdtContent>
    </w:sdt>
  </w:p>
  <w:p w14:paraId="662EF3DA" w14:textId="77777777" w:rsidR="00320B13" w:rsidRDefault="00320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2C70" w14:textId="77777777" w:rsidR="00634E6C" w:rsidRDefault="0063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CDB9" w14:textId="77777777" w:rsidR="002A64B8" w:rsidRDefault="002A64B8">
      <w:r>
        <w:separator/>
      </w:r>
    </w:p>
  </w:footnote>
  <w:footnote w:type="continuationSeparator" w:id="0">
    <w:p w14:paraId="08766C11" w14:textId="77777777" w:rsidR="002A64B8" w:rsidRDefault="002A64B8">
      <w:r>
        <w:continuationSeparator/>
      </w:r>
    </w:p>
  </w:footnote>
  <w:footnote w:type="continuationNotice" w:id="1">
    <w:p w14:paraId="5BF9ADBB" w14:textId="77777777" w:rsidR="002A64B8" w:rsidRDefault="002A6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68DC" w14:textId="77777777" w:rsidR="00634E6C" w:rsidRDefault="0063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CC58" w14:textId="60E141E2" w:rsidR="00320B13" w:rsidRDefault="00801087" w:rsidP="00155F79">
    <w:pPr>
      <w:pStyle w:val="Header"/>
    </w:pPr>
    <w:r>
      <w:rPr>
        <w:noProof/>
        <w:lang w:eastAsia="en-IN"/>
      </w:rPr>
      <w:drawing>
        <wp:inline distT="0" distB="0" distL="0" distR="0" wp14:anchorId="6F65323F" wp14:editId="18459373">
          <wp:extent cx="995991" cy="373380"/>
          <wp:effectExtent l="0" t="0" r="0" b="762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a:stretch/>
                </pic:blipFill>
                <pic:spPr>
                  <a:xfrm>
                    <a:off x="0" y="0"/>
                    <a:ext cx="1020812" cy="382685"/>
                  </a:xfrm>
                  <a:prstGeom prst="rect">
                    <a:avLst/>
                  </a:prstGeom>
                  <a:ln>
                    <a:noFill/>
                  </a:ln>
                </pic:spPr>
              </pic:pic>
            </a:graphicData>
          </a:graphic>
        </wp:inline>
      </w:drawing>
    </w:r>
    <w:r>
      <w:t xml:space="preserve">          </w:t>
    </w:r>
    <w:r>
      <w:tab/>
    </w:r>
    <w:r>
      <w:tab/>
      <w:t xml:space="preserve">                      </w:t>
    </w:r>
    <w:r>
      <w:rPr>
        <w:rFonts w:cstheme="minorHAnsi"/>
        <w:noProof/>
        <w:lang w:eastAsia="en-IN"/>
      </w:rPr>
      <w:t xml:space="preserve">         </w:t>
    </w:r>
    <w:r w:rsidRPr="004A7BF0">
      <w:rPr>
        <w:rFonts w:cstheme="minorHAnsi"/>
        <w:noProof/>
        <w:lang w:eastAsia="en-IN"/>
      </w:rPr>
      <w:drawing>
        <wp:inline distT="0" distB="0" distL="0" distR="0" wp14:anchorId="4036604B" wp14:editId="0118FBF6">
          <wp:extent cx="1536700" cy="333774"/>
          <wp:effectExtent l="0" t="0" r="635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con Biologics | LinkedIn"/>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925753" cy="418277"/>
                  </a:xfrm>
                  <a:prstGeom prst="rect">
                    <a:avLst/>
                  </a:prstGeom>
                  <a:noFill/>
                  <a:ln>
                    <a:noFill/>
                  </a:ln>
                  <a:extLst>
                    <a:ext uri="{53640926-AAD7-44D8-BBD7-CCE9431645EC}">
                      <a14:shadowObscured xmlns:a14="http://schemas.microsoft.com/office/drawing/2010/main"/>
                    </a:ext>
                  </a:extLst>
                </pic:spPr>
              </pic:pic>
            </a:graphicData>
          </a:graphic>
        </wp:inline>
      </w:drawing>
    </w:r>
  </w:p>
  <w:p w14:paraId="445B2236" w14:textId="77777777" w:rsidR="00320B13" w:rsidRDefault="00320B13">
    <w:pPr>
      <w:pStyle w:val="Header"/>
    </w:pPr>
  </w:p>
  <w:p w14:paraId="773C4E13" w14:textId="77777777" w:rsidR="00320B13" w:rsidRDefault="00320B13" w:rsidP="00155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28D0" w14:textId="77777777" w:rsidR="00634E6C" w:rsidRDefault="0063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6A9"/>
    <w:multiLevelType w:val="hybridMultilevel"/>
    <w:tmpl w:val="11846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A94F16"/>
    <w:multiLevelType w:val="multilevel"/>
    <w:tmpl w:val="A62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E2448"/>
    <w:multiLevelType w:val="hybridMultilevel"/>
    <w:tmpl w:val="B9FEEB4C"/>
    <w:lvl w:ilvl="0" w:tplc="04090001">
      <w:start w:val="1"/>
      <w:numFmt w:val="bullet"/>
      <w:lvlText w:val=""/>
      <w:lvlJc w:val="left"/>
      <w:pPr>
        <w:ind w:left="834" w:hanging="294"/>
      </w:pPr>
      <w:rPr>
        <w:rFonts w:ascii="Symbol" w:hAnsi="Symbol" w:hint="default"/>
        <w:w w:val="100"/>
        <w:lang w:val="en-US" w:eastAsia="en-US" w:bidi="en-US"/>
      </w:rPr>
    </w:lvl>
    <w:lvl w:ilvl="1" w:tplc="38A20A12">
      <w:numFmt w:val="bullet"/>
      <w:lvlText w:val="•"/>
      <w:lvlJc w:val="left"/>
      <w:pPr>
        <w:ind w:left="1676" w:hanging="294"/>
      </w:pPr>
      <w:rPr>
        <w:rFonts w:hint="default"/>
        <w:lang w:val="en-US" w:eastAsia="en-US" w:bidi="en-US"/>
      </w:rPr>
    </w:lvl>
    <w:lvl w:ilvl="2" w:tplc="D9400642">
      <w:numFmt w:val="bullet"/>
      <w:lvlText w:val="•"/>
      <w:lvlJc w:val="left"/>
      <w:pPr>
        <w:ind w:left="2552" w:hanging="294"/>
      </w:pPr>
      <w:rPr>
        <w:rFonts w:hint="default"/>
        <w:lang w:val="en-US" w:eastAsia="en-US" w:bidi="en-US"/>
      </w:rPr>
    </w:lvl>
    <w:lvl w:ilvl="3" w:tplc="706429A2">
      <w:numFmt w:val="bullet"/>
      <w:lvlText w:val="•"/>
      <w:lvlJc w:val="left"/>
      <w:pPr>
        <w:ind w:left="3428" w:hanging="294"/>
      </w:pPr>
      <w:rPr>
        <w:rFonts w:hint="default"/>
        <w:lang w:val="en-US" w:eastAsia="en-US" w:bidi="en-US"/>
      </w:rPr>
    </w:lvl>
    <w:lvl w:ilvl="4" w:tplc="91EA561C">
      <w:numFmt w:val="bullet"/>
      <w:lvlText w:val="•"/>
      <w:lvlJc w:val="left"/>
      <w:pPr>
        <w:ind w:left="4304" w:hanging="294"/>
      </w:pPr>
      <w:rPr>
        <w:rFonts w:hint="default"/>
        <w:lang w:val="en-US" w:eastAsia="en-US" w:bidi="en-US"/>
      </w:rPr>
    </w:lvl>
    <w:lvl w:ilvl="5" w:tplc="D7FC5692">
      <w:numFmt w:val="bullet"/>
      <w:lvlText w:val="•"/>
      <w:lvlJc w:val="left"/>
      <w:pPr>
        <w:ind w:left="5180" w:hanging="294"/>
      </w:pPr>
      <w:rPr>
        <w:rFonts w:hint="default"/>
        <w:lang w:val="en-US" w:eastAsia="en-US" w:bidi="en-US"/>
      </w:rPr>
    </w:lvl>
    <w:lvl w:ilvl="6" w:tplc="7B3E6D92">
      <w:numFmt w:val="bullet"/>
      <w:lvlText w:val="•"/>
      <w:lvlJc w:val="left"/>
      <w:pPr>
        <w:ind w:left="6056" w:hanging="294"/>
      </w:pPr>
      <w:rPr>
        <w:rFonts w:hint="default"/>
        <w:lang w:val="en-US" w:eastAsia="en-US" w:bidi="en-US"/>
      </w:rPr>
    </w:lvl>
    <w:lvl w:ilvl="7" w:tplc="FFEEF8A0">
      <w:numFmt w:val="bullet"/>
      <w:lvlText w:val="•"/>
      <w:lvlJc w:val="left"/>
      <w:pPr>
        <w:ind w:left="6932" w:hanging="294"/>
      </w:pPr>
      <w:rPr>
        <w:rFonts w:hint="default"/>
        <w:lang w:val="en-US" w:eastAsia="en-US" w:bidi="en-US"/>
      </w:rPr>
    </w:lvl>
    <w:lvl w:ilvl="8" w:tplc="C5FAA51E">
      <w:numFmt w:val="bullet"/>
      <w:lvlText w:val="•"/>
      <w:lvlJc w:val="left"/>
      <w:pPr>
        <w:ind w:left="7808" w:hanging="294"/>
      </w:pPr>
      <w:rPr>
        <w:rFonts w:hint="default"/>
        <w:lang w:val="en-US" w:eastAsia="en-US" w:bidi="en-US"/>
      </w:rPr>
    </w:lvl>
  </w:abstractNum>
  <w:abstractNum w:abstractNumId="3" w15:restartNumberingAfterBreak="0">
    <w:nsid w:val="382107C4"/>
    <w:multiLevelType w:val="hybridMultilevel"/>
    <w:tmpl w:val="21A62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B41416"/>
    <w:multiLevelType w:val="hybridMultilevel"/>
    <w:tmpl w:val="87C8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8D45603"/>
    <w:multiLevelType w:val="hybridMultilevel"/>
    <w:tmpl w:val="A3D22F82"/>
    <w:lvl w:ilvl="0" w:tplc="02DE7CBC">
      <w:start w:val="1"/>
      <w:numFmt w:val="decimal"/>
      <w:lvlText w:val="%1."/>
      <w:lvlJc w:val="left"/>
      <w:pPr>
        <w:ind w:left="630" w:hanging="360"/>
      </w:pPr>
      <w:rPr>
        <w:rFonts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47332">
    <w:abstractNumId w:val="2"/>
  </w:num>
  <w:num w:numId="2" w16cid:durableId="340088557">
    <w:abstractNumId w:val="4"/>
  </w:num>
  <w:num w:numId="3" w16cid:durableId="827211712">
    <w:abstractNumId w:val="0"/>
  </w:num>
  <w:num w:numId="4" w16cid:durableId="1912108690">
    <w:abstractNumId w:val="3"/>
  </w:num>
  <w:num w:numId="5" w16cid:durableId="118839127">
    <w:abstractNumId w:val="5"/>
  </w:num>
  <w:num w:numId="6" w16cid:durableId="176272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29"/>
    <w:rsid w:val="00004EFB"/>
    <w:rsid w:val="00005A23"/>
    <w:rsid w:val="00011FC0"/>
    <w:rsid w:val="00016DF4"/>
    <w:rsid w:val="000174A1"/>
    <w:rsid w:val="00017575"/>
    <w:rsid w:val="00020FB6"/>
    <w:rsid w:val="00023394"/>
    <w:rsid w:val="00023BB4"/>
    <w:rsid w:val="00026AEF"/>
    <w:rsid w:val="00027D82"/>
    <w:rsid w:val="0003019F"/>
    <w:rsid w:val="00030B09"/>
    <w:rsid w:val="00036ECB"/>
    <w:rsid w:val="00037905"/>
    <w:rsid w:val="00037999"/>
    <w:rsid w:val="00040DD1"/>
    <w:rsid w:val="00044807"/>
    <w:rsid w:val="00045D6A"/>
    <w:rsid w:val="000479A7"/>
    <w:rsid w:val="00051540"/>
    <w:rsid w:val="00053780"/>
    <w:rsid w:val="000556FE"/>
    <w:rsid w:val="000569EB"/>
    <w:rsid w:val="00056A6D"/>
    <w:rsid w:val="00060031"/>
    <w:rsid w:val="0006016F"/>
    <w:rsid w:val="000639B6"/>
    <w:rsid w:val="00066A30"/>
    <w:rsid w:val="00067280"/>
    <w:rsid w:val="00070372"/>
    <w:rsid w:val="00074832"/>
    <w:rsid w:val="0007779F"/>
    <w:rsid w:val="00081FA5"/>
    <w:rsid w:val="000836C1"/>
    <w:rsid w:val="000857C4"/>
    <w:rsid w:val="00085B2C"/>
    <w:rsid w:val="000930B6"/>
    <w:rsid w:val="00096BD3"/>
    <w:rsid w:val="000A040C"/>
    <w:rsid w:val="000A1B86"/>
    <w:rsid w:val="000A2AAC"/>
    <w:rsid w:val="000A38EA"/>
    <w:rsid w:val="000A4724"/>
    <w:rsid w:val="000A4AB9"/>
    <w:rsid w:val="000B1D5C"/>
    <w:rsid w:val="000B272D"/>
    <w:rsid w:val="000B4D93"/>
    <w:rsid w:val="000B549B"/>
    <w:rsid w:val="000C26D8"/>
    <w:rsid w:val="000C3525"/>
    <w:rsid w:val="000C3CD7"/>
    <w:rsid w:val="000C4E49"/>
    <w:rsid w:val="000C6834"/>
    <w:rsid w:val="000D23FE"/>
    <w:rsid w:val="000D403A"/>
    <w:rsid w:val="000D6440"/>
    <w:rsid w:val="000D7B62"/>
    <w:rsid w:val="000E0AD6"/>
    <w:rsid w:val="000E30AC"/>
    <w:rsid w:val="000E3C74"/>
    <w:rsid w:val="000E4622"/>
    <w:rsid w:val="000E7A51"/>
    <w:rsid w:val="000F0875"/>
    <w:rsid w:val="000F2B9A"/>
    <w:rsid w:val="000F4380"/>
    <w:rsid w:val="00101D80"/>
    <w:rsid w:val="00101EA5"/>
    <w:rsid w:val="00103AFE"/>
    <w:rsid w:val="001043F2"/>
    <w:rsid w:val="001046BF"/>
    <w:rsid w:val="00104E7C"/>
    <w:rsid w:val="00105407"/>
    <w:rsid w:val="00105CB8"/>
    <w:rsid w:val="0010658F"/>
    <w:rsid w:val="00110F6C"/>
    <w:rsid w:val="001122B3"/>
    <w:rsid w:val="00113867"/>
    <w:rsid w:val="00113AF9"/>
    <w:rsid w:val="0011501E"/>
    <w:rsid w:val="00115BF3"/>
    <w:rsid w:val="00115CB5"/>
    <w:rsid w:val="00117280"/>
    <w:rsid w:val="00120B37"/>
    <w:rsid w:val="00122DAE"/>
    <w:rsid w:val="00123702"/>
    <w:rsid w:val="00123A20"/>
    <w:rsid w:val="001339B9"/>
    <w:rsid w:val="001413BA"/>
    <w:rsid w:val="00145435"/>
    <w:rsid w:val="00146C4E"/>
    <w:rsid w:val="00147911"/>
    <w:rsid w:val="00147BCA"/>
    <w:rsid w:val="0015191F"/>
    <w:rsid w:val="00153B62"/>
    <w:rsid w:val="00155F79"/>
    <w:rsid w:val="00157AEA"/>
    <w:rsid w:val="001635C7"/>
    <w:rsid w:val="00165D95"/>
    <w:rsid w:val="00166EFE"/>
    <w:rsid w:val="001706F1"/>
    <w:rsid w:val="00173399"/>
    <w:rsid w:val="00173954"/>
    <w:rsid w:val="001748FD"/>
    <w:rsid w:val="00175869"/>
    <w:rsid w:val="00175C35"/>
    <w:rsid w:val="00176045"/>
    <w:rsid w:val="001761A4"/>
    <w:rsid w:val="00177E85"/>
    <w:rsid w:val="00181B07"/>
    <w:rsid w:val="00181B7F"/>
    <w:rsid w:val="00183AFD"/>
    <w:rsid w:val="00185D70"/>
    <w:rsid w:val="001907A7"/>
    <w:rsid w:val="00190AD6"/>
    <w:rsid w:val="00193E4F"/>
    <w:rsid w:val="00195FDB"/>
    <w:rsid w:val="0019730F"/>
    <w:rsid w:val="001A1243"/>
    <w:rsid w:val="001A18DB"/>
    <w:rsid w:val="001A2099"/>
    <w:rsid w:val="001A21D5"/>
    <w:rsid w:val="001A3809"/>
    <w:rsid w:val="001A464C"/>
    <w:rsid w:val="001A47DA"/>
    <w:rsid w:val="001A5472"/>
    <w:rsid w:val="001A6EED"/>
    <w:rsid w:val="001A7B7E"/>
    <w:rsid w:val="001B5B56"/>
    <w:rsid w:val="001B5DE5"/>
    <w:rsid w:val="001B7AB5"/>
    <w:rsid w:val="001B7CC3"/>
    <w:rsid w:val="001C058A"/>
    <w:rsid w:val="001C41A5"/>
    <w:rsid w:val="001C4412"/>
    <w:rsid w:val="001C58C8"/>
    <w:rsid w:val="001D0CCC"/>
    <w:rsid w:val="001D33C1"/>
    <w:rsid w:val="001D344E"/>
    <w:rsid w:val="001D4320"/>
    <w:rsid w:val="001D43D5"/>
    <w:rsid w:val="001E0493"/>
    <w:rsid w:val="001E111F"/>
    <w:rsid w:val="001E178A"/>
    <w:rsid w:val="001E30A7"/>
    <w:rsid w:val="001E3943"/>
    <w:rsid w:val="001E4E54"/>
    <w:rsid w:val="001E5F9A"/>
    <w:rsid w:val="001E7CB9"/>
    <w:rsid w:val="001F155F"/>
    <w:rsid w:val="001F3E91"/>
    <w:rsid w:val="001F6025"/>
    <w:rsid w:val="00201810"/>
    <w:rsid w:val="002019E7"/>
    <w:rsid w:val="0021020C"/>
    <w:rsid w:val="002174A2"/>
    <w:rsid w:val="00217E9F"/>
    <w:rsid w:val="00222902"/>
    <w:rsid w:val="002242A7"/>
    <w:rsid w:val="0022D76C"/>
    <w:rsid w:val="00231FC6"/>
    <w:rsid w:val="00233904"/>
    <w:rsid w:val="00234806"/>
    <w:rsid w:val="00234E27"/>
    <w:rsid w:val="0023510D"/>
    <w:rsid w:val="00240A9F"/>
    <w:rsid w:val="00241E5D"/>
    <w:rsid w:val="00242FC6"/>
    <w:rsid w:val="00243736"/>
    <w:rsid w:val="0024780A"/>
    <w:rsid w:val="00250134"/>
    <w:rsid w:val="00252233"/>
    <w:rsid w:val="00252FFD"/>
    <w:rsid w:val="00256203"/>
    <w:rsid w:val="0026024F"/>
    <w:rsid w:val="002614C5"/>
    <w:rsid w:val="0026274C"/>
    <w:rsid w:val="00263C34"/>
    <w:rsid w:val="00265C2F"/>
    <w:rsid w:val="00270BE8"/>
    <w:rsid w:val="002713A6"/>
    <w:rsid w:val="00272D4E"/>
    <w:rsid w:val="00273A18"/>
    <w:rsid w:val="00274F3E"/>
    <w:rsid w:val="00274F4A"/>
    <w:rsid w:val="00275088"/>
    <w:rsid w:val="002762F6"/>
    <w:rsid w:val="002775A5"/>
    <w:rsid w:val="00280D92"/>
    <w:rsid w:val="00281F4A"/>
    <w:rsid w:val="002833B8"/>
    <w:rsid w:val="0028426D"/>
    <w:rsid w:val="00285907"/>
    <w:rsid w:val="00285D16"/>
    <w:rsid w:val="002877B9"/>
    <w:rsid w:val="00287FF9"/>
    <w:rsid w:val="00290482"/>
    <w:rsid w:val="00291CBE"/>
    <w:rsid w:val="002966DE"/>
    <w:rsid w:val="002A16EF"/>
    <w:rsid w:val="002A2DF4"/>
    <w:rsid w:val="002A6081"/>
    <w:rsid w:val="002A64B8"/>
    <w:rsid w:val="002B21F9"/>
    <w:rsid w:val="002B4AA4"/>
    <w:rsid w:val="002B6076"/>
    <w:rsid w:val="002B78CE"/>
    <w:rsid w:val="002C1ED8"/>
    <w:rsid w:val="002C3ADD"/>
    <w:rsid w:val="002C41F4"/>
    <w:rsid w:val="002D1FA6"/>
    <w:rsid w:val="002D3F82"/>
    <w:rsid w:val="002D4214"/>
    <w:rsid w:val="002D4352"/>
    <w:rsid w:val="002D57EB"/>
    <w:rsid w:val="002E3E8B"/>
    <w:rsid w:val="002E58D5"/>
    <w:rsid w:val="002E75EF"/>
    <w:rsid w:val="002F06C1"/>
    <w:rsid w:val="002F1EED"/>
    <w:rsid w:val="002F2C48"/>
    <w:rsid w:val="002F3DAC"/>
    <w:rsid w:val="002F4990"/>
    <w:rsid w:val="002F5404"/>
    <w:rsid w:val="002F54C6"/>
    <w:rsid w:val="002F5580"/>
    <w:rsid w:val="002F6BEE"/>
    <w:rsid w:val="003004B1"/>
    <w:rsid w:val="0030370F"/>
    <w:rsid w:val="00303A16"/>
    <w:rsid w:val="00304E7A"/>
    <w:rsid w:val="003052C9"/>
    <w:rsid w:val="0030531D"/>
    <w:rsid w:val="00306405"/>
    <w:rsid w:val="00307882"/>
    <w:rsid w:val="0031294D"/>
    <w:rsid w:val="00315859"/>
    <w:rsid w:val="00315E71"/>
    <w:rsid w:val="003166B4"/>
    <w:rsid w:val="00316B51"/>
    <w:rsid w:val="003173A9"/>
    <w:rsid w:val="003174B2"/>
    <w:rsid w:val="00320B13"/>
    <w:rsid w:val="00321C1B"/>
    <w:rsid w:val="003326C9"/>
    <w:rsid w:val="00337C7C"/>
    <w:rsid w:val="00340219"/>
    <w:rsid w:val="0034545D"/>
    <w:rsid w:val="0034654D"/>
    <w:rsid w:val="00350170"/>
    <w:rsid w:val="0035132C"/>
    <w:rsid w:val="00351F66"/>
    <w:rsid w:val="003522AC"/>
    <w:rsid w:val="00354454"/>
    <w:rsid w:val="00355398"/>
    <w:rsid w:val="003562D4"/>
    <w:rsid w:val="00357202"/>
    <w:rsid w:val="00362218"/>
    <w:rsid w:val="00363327"/>
    <w:rsid w:val="0036416D"/>
    <w:rsid w:val="0036418F"/>
    <w:rsid w:val="00364CDA"/>
    <w:rsid w:val="00364DD9"/>
    <w:rsid w:val="00371DB9"/>
    <w:rsid w:val="0037215E"/>
    <w:rsid w:val="00373322"/>
    <w:rsid w:val="00375620"/>
    <w:rsid w:val="00376E13"/>
    <w:rsid w:val="003802F8"/>
    <w:rsid w:val="00380F80"/>
    <w:rsid w:val="00381DCB"/>
    <w:rsid w:val="003836D9"/>
    <w:rsid w:val="00386281"/>
    <w:rsid w:val="0038712D"/>
    <w:rsid w:val="00387E1A"/>
    <w:rsid w:val="00390184"/>
    <w:rsid w:val="00390C9D"/>
    <w:rsid w:val="0039436F"/>
    <w:rsid w:val="003951F7"/>
    <w:rsid w:val="0039765B"/>
    <w:rsid w:val="003A2F85"/>
    <w:rsid w:val="003A372F"/>
    <w:rsid w:val="003A463B"/>
    <w:rsid w:val="003A5DFF"/>
    <w:rsid w:val="003A66CA"/>
    <w:rsid w:val="003A67DC"/>
    <w:rsid w:val="003B4344"/>
    <w:rsid w:val="003B5C9E"/>
    <w:rsid w:val="003B6C96"/>
    <w:rsid w:val="003C0F96"/>
    <w:rsid w:val="003C1003"/>
    <w:rsid w:val="003C11FA"/>
    <w:rsid w:val="003C214A"/>
    <w:rsid w:val="003C4364"/>
    <w:rsid w:val="003C59A4"/>
    <w:rsid w:val="003C6906"/>
    <w:rsid w:val="003C7F28"/>
    <w:rsid w:val="003D13E6"/>
    <w:rsid w:val="003D1D49"/>
    <w:rsid w:val="003D2029"/>
    <w:rsid w:val="003D5632"/>
    <w:rsid w:val="003D5EE2"/>
    <w:rsid w:val="003D731D"/>
    <w:rsid w:val="003D77CB"/>
    <w:rsid w:val="003E1921"/>
    <w:rsid w:val="003E3CB0"/>
    <w:rsid w:val="003E408C"/>
    <w:rsid w:val="003F1222"/>
    <w:rsid w:val="003F2157"/>
    <w:rsid w:val="003F3582"/>
    <w:rsid w:val="003F38FA"/>
    <w:rsid w:val="003F3C12"/>
    <w:rsid w:val="003F7373"/>
    <w:rsid w:val="004001B5"/>
    <w:rsid w:val="004004EC"/>
    <w:rsid w:val="00401517"/>
    <w:rsid w:val="004039CD"/>
    <w:rsid w:val="00405DE5"/>
    <w:rsid w:val="00406531"/>
    <w:rsid w:val="00411C35"/>
    <w:rsid w:val="00414E8C"/>
    <w:rsid w:val="00420869"/>
    <w:rsid w:val="00425C5E"/>
    <w:rsid w:val="00427649"/>
    <w:rsid w:val="0043421B"/>
    <w:rsid w:val="00435FBB"/>
    <w:rsid w:val="00437446"/>
    <w:rsid w:val="00440A02"/>
    <w:rsid w:val="004414BF"/>
    <w:rsid w:val="004435E1"/>
    <w:rsid w:val="00445410"/>
    <w:rsid w:val="004474CE"/>
    <w:rsid w:val="004562BD"/>
    <w:rsid w:val="00456B1A"/>
    <w:rsid w:val="0046220E"/>
    <w:rsid w:val="0046301A"/>
    <w:rsid w:val="00463D70"/>
    <w:rsid w:val="00466BC7"/>
    <w:rsid w:val="00471809"/>
    <w:rsid w:val="00471B66"/>
    <w:rsid w:val="00471FB1"/>
    <w:rsid w:val="004746C8"/>
    <w:rsid w:val="004754BA"/>
    <w:rsid w:val="004755AD"/>
    <w:rsid w:val="00475D2E"/>
    <w:rsid w:val="00475DDE"/>
    <w:rsid w:val="004762FF"/>
    <w:rsid w:val="00483807"/>
    <w:rsid w:val="004850EC"/>
    <w:rsid w:val="00486671"/>
    <w:rsid w:val="00486EA3"/>
    <w:rsid w:val="00487FB7"/>
    <w:rsid w:val="004902FF"/>
    <w:rsid w:val="00490921"/>
    <w:rsid w:val="00490CF3"/>
    <w:rsid w:val="00496D1A"/>
    <w:rsid w:val="0049743B"/>
    <w:rsid w:val="004A0050"/>
    <w:rsid w:val="004A1F70"/>
    <w:rsid w:val="004A327D"/>
    <w:rsid w:val="004A51E9"/>
    <w:rsid w:val="004A760C"/>
    <w:rsid w:val="004C006E"/>
    <w:rsid w:val="004C0E91"/>
    <w:rsid w:val="004C176C"/>
    <w:rsid w:val="004C1EF4"/>
    <w:rsid w:val="004C558D"/>
    <w:rsid w:val="004C6009"/>
    <w:rsid w:val="004C7279"/>
    <w:rsid w:val="004C7E44"/>
    <w:rsid w:val="004D467F"/>
    <w:rsid w:val="004D4F39"/>
    <w:rsid w:val="004D5496"/>
    <w:rsid w:val="004D598B"/>
    <w:rsid w:val="004D683D"/>
    <w:rsid w:val="004E1998"/>
    <w:rsid w:val="004E26A7"/>
    <w:rsid w:val="004E4C46"/>
    <w:rsid w:val="004E5322"/>
    <w:rsid w:val="004E6493"/>
    <w:rsid w:val="004F11CB"/>
    <w:rsid w:val="004F16CB"/>
    <w:rsid w:val="004F2C36"/>
    <w:rsid w:val="004F675C"/>
    <w:rsid w:val="004F6A2E"/>
    <w:rsid w:val="00502E55"/>
    <w:rsid w:val="00503EAB"/>
    <w:rsid w:val="00505FA4"/>
    <w:rsid w:val="00506493"/>
    <w:rsid w:val="005121D0"/>
    <w:rsid w:val="00513DD3"/>
    <w:rsid w:val="005166A1"/>
    <w:rsid w:val="00520376"/>
    <w:rsid w:val="00520C4C"/>
    <w:rsid w:val="005212CB"/>
    <w:rsid w:val="005224CC"/>
    <w:rsid w:val="00522E6D"/>
    <w:rsid w:val="005235A7"/>
    <w:rsid w:val="005235C8"/>
    <w:rsid w:val="00523B85"/>
    <w:rsid w:val="0052430B"/>
    <w:rsid w:val="00524B2E"/>
    <w:rsid w:val="00524DFD"/>
    <w:rsid w:val="0052544A"/>
    <w:rsid w:val="00525E4F"/>
    <w:rsid w:val="0052637C"/>
    <w:rsid w:val="00526F74"/>
    <w:rsid w:val="00527146"/>
    <w:rsid w:val="00532D92"/>
    <w:rsid w:val="00534530"/>
    <w:rsid w:val="00535E9A"/>
    <w:rsid w:val="005367FD"/>
    <w:rsid w:val="005431A2"/>
    <w:rsid w:val="0054328B"/>
    <w:rsid w:val="00551078"/>
    <w:rsid w:val="00555145"/>
    <w:rsid w:val="00556ACB"/>
    <w:rsid w:val="00557665"/>
    <w:rsid w:val="0056051D"/>
    <w:rsid w:val="0056178D"/>
    <w:rsid w:val="005638B3"/>
    <w:rsid w:val="005661D3"/>
    <w:rsid w:val="00566DF6"/>
    <w:rsid w:val="0056753E"/>
    <w:rsid w:val="005706D9"/>
    <w:rsid w:val="00570DA4"/>
    <w:rsid w:val="00572CD8"/>
    <w:rsid w:val="00572F4C"/>
    <w:rsid w:val="005759D7"/>
    <w:rsid w:val="005803E9"/>
    <w:rsid w:val="0058492F"/>
    <w:rsid w:val="005857CF"/>
    <w:rsid w:val="00586C21"/>
    <w:rsid w:val="00590B46"/>
    <w:rsid w:val="00591238"/>
    <w:rsid w:val="00593465"/>
    <w:rsid w:val="00597F01"/>
    <w:rsid w:val="005A17E9"/>
    <w:rsid w:val="005A346D"/>
    <w:rsid w:val="005A6227"/>
    <w:rsid w:val="005B331D"/>
    <w:rsid w:val="005C0833"/>
    <w:rsid w:val="005C0AC7"/>
    <w:rsid w:val="005C4D94"/>
    <w:rsid w:val="005D6CBC"/>
    <w:rsid w:val="005D796F"/>
    <w:rsid w:val="005E1085"/>
    <w:rsid w:val="005E2706"/>
    <w:rsid w:val="005E31B6"/>
    <w:rsid w:val="005F1030"/>
    <w:rsid w:val="005F3EF6"/>
    <w:rsid w:val="005F6220"/>
    <w:rsid w:val="00600B4F"/>
    <w:rsid w:val="00602E77"/>
    <w:rsid w:val="00613E36"/>
    <w:rsid w:val="00615299"/>
    <w:rsid w:val="00616257"/>
    <w:rsid w:val="006177F2"/>
    <w:rsid w:val="00621826"/>
    <w:rsid w:val="006243BD"/>
    <w:rsid w:val="006252FC"/>
    <w:rsid w:val="00625909"/>
    <w:rsid w:val="00625AC4"/>
    <w:rsid w:val="006277BB"/>
    <w:rsid w:val="00630DCF"/>
    <w:rsid w:val="0063184E"/>
    <w:rsid w:val="006340CD"/>
    <w:rsid w:val="006341FB"/>
    <w:rsid w:val="00634E6C"/>
    <w:rsid w:val="00636382"/>
    <w:rsid w:val="00636476"/>
    <w:rsid w:val="006507D0"/>
    <w:rsid w:val="00654A44"/>
    <w:rsid w:val="00656401"/>
    <w:rsid w:val="00657ACA"/>
    <w:rsid w:val="006657BB"/>
    <w:rsid w:val="00665993"/>
    <w:rsid w:val="00667A97"/>
    <w:rsid w:val="00672440"/>
    <w:rsid w:val="006727A3"/>
    <w:rsid w:val="00672C39"/>
    <w:rsid w:val="00674725"/>
    <w:rsid w:val="00675A36"/>
    <w:rsid w:val="00675B14"/>
    <w:rsid w:val="0068534D"/>
    <w:rsid w:val="00691EAF"/>
    <w:rsid w:val="00693CC1"/>
    <w:rsid w:val="00696107"/>
    <w:rsid w:val="00697C68"/>
    <w:rsid w:val="006A0222"/>
    <w:rsid w:val="006A14D7"/>
    <w:rsid w:val="006A2586"/>
    <w:rsid w:val="006A7D54"/>
    <w:rsid w:val="006A7FA9"/>
    <w:rsid w:val="006B2056"/>
    <w:rsid w:val="006B315E"/>
    <w:rsid w:val="006B3BA8"/>
    <w:rsid w:val="006B4B71"/>
    <w:rsid w:val="006B4C3F"/>
    <w:rsid w:val="006B6218"/>
    <w:rsid w:val="006B71A5"/>
    <w:rsid w:val="006C06F9"/>
    <w:rsid w:val="006C2D66"/>
    <w:rsid w:val="006C338B"/>
    <w:rsid w:val="006C3DA0"/>
    <w:rsid w:val="006C576C"/>
    <w:rsid w:val="006C6125"/>
    <w:rsid w:val="006C6D9A"/>
    <w:rsid w:val="006D13AA"/>
    <w:rsid w:val="006D1C01"/>
    <w:rsid w:val="006D2250"/>
    <w:rsid w:val="006D293C"/>
    <w:rsid w:val="006E1862"/>
    <w:rsid w:val="006E57CC"/>
    <w:rsid w:val="006E61A5"/>
    <w:rsid w:val="006E7E4F"/>
    <w:rsid w:val="006F19BE"/>
    <w:rsid w:val="006F3B19"/>
    <w:rsid w:val="006F4DDF"/>
    <w:rsid w:val="006F4FCC"/>
    <w:rsid w:val="006F56C6"/>
    <w:rsid w:val="006F5925"/>
    <w:rsid w:val="0070010E"/>
    <w:rsid w:val="007011E4"/>
    <w:rsid w:val="007017BD"/>
    <w:rsid w:val="00703902"/>
    <w:rsid w:val="00704B1F"/>
    <w:rsid w:val="007100AA"/>
    <w:rsid w:val="007103E0"/>
    <w:rsid w:val="00713703"/>
    <w:rsid w:val="0071626F"/>
    <w:rsid w:val="00722DC7"/>
    <w:rsid w:val="007255EF"/>
    <w:rsid w:val="00727960"/>
    <w:rsid w:val="00731B74"/>
    <w:rsid w:val="007324A5"/>
    <w:rsid w:val="00732898"/>
    <w:rsid w:val="00732BEA"/>
    <w:rsid w:val="007339D5"/>
    <w:rsid w:val="00733FB4"/>
    <w:rsid w:val="00737EC2"/>
    <w:rsid w:val="0074149E"/>
    <w:rsid w:val="00741A2A"/>
    <w:rsid w:val="00745399"/>
    <w:rsid w:val="00747388"/>
    <w:rsid w:val="0075100F"/>
    <w:rsid w:val="00751108"/>
    <w:rsid w:val="00754082"/>
    <w:rsid w:val="00755EAD"/>
    <w:rsid w:val="007571E5"/>
    <w:rsid w:val="00762A34"/>
    <w:rsid w:val="007709C1"/>
    <w:rsid w:val="00771AD0"/>
    <w:rsid w:val="00771D01"/>
    <w:rsid w:val="00774600"/>
    <w:rsid w:val="00775167"/>
    <w:rsid w:val="00775AB0"/>
    <w:rsid w:val="00780447"/>
    <w:rsid w:val="00787F63"/>
    <w:rsid w:val="00795186"/>
    <w:rsid w:val="00796C12"/>
    <w:rsid w:val="007A2C77"/>
    <w:rsid w:val="007A2F3C"/>
    <w:rsid w:val="007A3140"/>
    <w:rsid w:val="007A3CC2"/>
    <w:rsid w:val="007B3852"/>
    <w:rsid w:val="007B4258"/>
    <w:rsid w:val="007B4EC0"/>
    <w:rsid w:val="007B6930"/>
    <w:rsid w:val="007B6B71"/>
    <w:rsid w:val="007B6E8B"/>
    <w:rsid w:val="007C02B9"/>
    <w:rsid w:val="007C04B2"/>
    <w:rsid w:val="007C0C89"/>
    <w:rsid w:val="007C1801"/>
    <w:rsid w:val="007C2299"/>
    <w:rsid w:val="007C7072"/>
    <w:rsid w:val="007C74B7"/>
    <w:rsid w:val="007D2AEA"/>
    <w:rsid w:val="007D2C02"/>
    <w:rsid w:val="007D45B7"/>
    <w:rsid w:val="007D4ACB"/>
    <w:rsid w:val="007E281B"/>
    <w:rsid w:val="007E2C17"/>
    <w:rsid w:val="007E4672"/>
    <w:rsid w:val="007E6159"/>
    <w:rsid w:val="007E69EF"/>
    <w:rsid w:val="007E6CEB"/>
    <w:rsid w:val="007E7311"/>
    <w:rsid w:val="007F17BD"/>
    <w:rsid w:val="007F7E8D"/>
    <w:rsid w:val="00801087"/>
    <w:rsid w:val="008030F2"/>
    <w:rsid w:val="0080449A"/>
    <w:rsid w:val="00804F4E"/>
    <w:rsid w:val="00806C3A"/>
    <w:rsid w:val="00807020"/>
    <w:rsid w:val="0081081F"/>
    <w:rsid w:val="00812133"/>
    <w:rsid w:val="0081723B"/>
    <w:rsid w:val="0082124F"/>
    <w:rsid w:val="00822932"/>
    <w:rsid w:val="008229F4"/>
    <w:rsid w:val="00824B61"/>
    <w:rsid w:val="0082508E"/>
    <w:rsid w:val="00833C50"/>
    <w:rsid w:val="00833DEB"/>
    <w:rsid w:val="00840B60"/>
    <w:rsid w:val="00843650"/>
    <w:rsid w:val="00846507"/>
    <w:rsid w:val="008467DA"/>
    <w:rsid w:val="00846F37"/>
    <w:rsid w:val="00846F9D"/>
    <w:rsid w:val="00847C47"/>
    <w:rsid w:val="00850DFC"/>
    <w:rsid w:val="008523DA"/>
    <w:rsid w:val="00852779"/>
    <w:rsid w:val="00856153"/>
    <w:rsid w:val="008608FF"/>
    <w:rsid w:val="008615B4"/>
    <w:rsid w:val="00862299"/>
    <w:rsid w:val="00862626"/>
    <w:rsid w:val="00864D6C"/>
    <w:rsid w:val="00865B2A"/>
    <w:rsid w:val="00870289"/>
    <w:rsid w:val="00872061"/>
    <w:rsid w:val="008745F1"/>
    <w:rsid w:val="008760F5"/>
    <w:rsid w:val="00877F4E"/>
    <w:rsid w:val="008828BF"/>
    <w:rsid w:val="0088378A"/>
    <w:rsid w:val="008861E2"/>
    <w:rsid w:val="00890BC5"/>
    <w:rsid w:val="0089735F"/>
    <w:rsid w:val="00897CF3"/>
    <w:rsid w:val="008A2D2E"/>
    <w:rsid w:val="008A2D37"/>
    <w:rsid w:val="008A39DE"/>
    <w:rsid w:val="008A5253"/>
    <w:rsid w:val="008A53AB"/>
    <w:rsid w:val="008A6313"/>
    <w:rsid w:val="008A7EE7"/>
    <w:rsid w:val="008B3D78"/>
    <w:rsid w:val="008B6F4D"/>
    <w:rsid w:val="008B7B19"/>
    <w:rsid w:val="008C1791"/>
    <w:rsid w:val="008C19B9"/>
    <w:rsid w:val="008C445B"/>
    <w:rsid w:val="008D04C8"/>
    <w:rsid w:val="008D0CA9"/>
    <w:rsid w:val="008D102B"/>
    <w:rsid w:val="008D3DAD"/>
    <w:rsid w:val="008D4332"/>
    <w:rsid w:val="008D65B3"/>
    <w:rsid w:val="008E05A9"/>
    <w:rsid w:val="008E07E9"/>
    <w:rsid w:val="008E0FB2"/>
    <w:rsid w:val="008E325B"/>
    <w:rsid w:val="008E3F16"/>
    <w:rsid w:val="008E4229"/>
    <w:rsid w:val="008E73F2"/>
    <w:rsid w:val="008E7C3B"/>
    <w:rsid w:val="008F22EB"/>
    <w:rsid w:val="008F2884"/>
    <w:rsid w:val="008F38AA"/>
    <w:rsid w:val="008F6622"/>
    <w:rsid w:val="009023F6"/>
    <w:rsid w:val="00902655"/>
    <w:rsid w:val="00905358"/>
    <w:rsid w:val="00906179"/>
    <w:rsid w:val="00907C8D"/>
    <w:rsid w:val="00907E72"/>
    <w:rsid w:val="00914D02"/>
    <w:rsid w:val="00916788"/>
    <w:rsid w:val="00916E26"/>
    <w:rsid w:val="00920742"/>
    <w:rsid w:val="009220CE"/>
    <w:rsid w:val="009221BC"/>
    <w:rsid w:val="00924324"/>
    <w:rsid w:val="00932673"/>
    <w:rsid w:val="00932E4C"/>
    <w:rsid w:val="0093356D"/>
    <w:rsid w:val="00935233"/>
    <w:rsid w:val="009357EA"/>
    <w:rsid w:val="00935A3F"/>
    <w:rsid w:val="00935CB5"/>
    <w:rsid w:val="00935E3F"/>
    <w:rsid w:val="00941221"/>
    <w:rsid w:val="009439BC"/>
    <w:rsid w:val="009441BB"/>
    <w:rsid w:val="00944CB4"/>
    <w:rsid w:val="009466A1"/>
    <w:rsid w:val="0095086B"/>
    <w:rsid w:val="0095161A"/>
    <w:rsid w:val="00951699"/>
    <w:rsid w:val="00951C28"/>
    <w:rsid w:val="009570E9"/>
    <w:rsid w:val="00963D86"/>
    <w:rsid w:val="00967FBD"/>
    <w:rsid w:val="00971C4A"/>
    <w:rsid w:val="0097262F"/>
    <w:rsid w:val="00975C95"/>
    <w:rsid w:val="009802FD"/>
    <w:rsid w:val="00985110"/>
    <w:rsid w:val="00986791"/>
    <w:rsid w:val="00992BA0"/>
    <w:rsid w:val="0099392C"/>
    <w:rsid w:val="00995E37"/>
    <w:rsid w:val="00996289"/>
    <w:rsid w:val="00996B10"/>
    <w:rsid w:val="009977F1"/>
    <w:rsid w:val="00997890"/>
    <w:rsid w:val="009A05F1"/>
    <w:rsid w:val="009A2D07"/>
    <w:rsid w:val="009A7444"/>
    <w:rsid w:val="009A78AE"/>
    <w:rsid w:val="009A7A63"/>
    <w:rsid w:val="009B2234"/>
    <w:rsid w:val="009B324B"/>
    <w:rsid w:val="009B39BC"/>
    <w:rsid w:val="009B48D6"/>
    <w:rsid w:val="009B64FD"/>
    <w:rsid w:val="009C1B42"/>
    <w:rsid w:val="009C1BA5"/>
    <w:rsid w:val="009C389D"/>
    <w:rsid w:val="009C397A"/>
    <w:rsid w:val="009C3FED"/>
    <w:rsid w:val="009C40F5"/>
    <w:rsid w:val="009C5B52"/>
    <w:rsid w:val="009C6745"/>
    <w:rsid w:val="009C7A83"/>
    <w:rsid w:val="009D25E8"/>
    <w:rsid w:val="009D2980"/>
    <w:rsid w:val="009D5F53"/>
    <w:rsid w:val="009D6987"/>
    <w:rsid w:val="009E1717"/>
    <w:rsid w:val="009E4750"/>
    <w:rsid w:val="009E6225"/>
    <w:rsid w:val="009E77B8"/>
    <w:rsid w:val="009E7C35"/>
    <w:rsid w:val="009F0638"/>
    <w:rsid w:val="009F082E"/>
    <w:rsid w:val="009F0C49"/>
    <w:rsid w:val="009F0FCA"/>
    <w:rsid w:val="009F3017"/>
    <w:rsid w:val="009F407D"/>
    <w:rsid w:val="009F637A"/>
    <w:rsid w:val="009F6984"/>
    <w:rsid w:val="00A01128"/>
    <w:rsid w:val="00A0211A"/>
    <w:rsid w:val="00A02292"/>
    <w:rsid w:val="00A02F5E"/>
    <w:rsid w:val="00A0634B"/>
    <w:rsid w:val="00A07E81"/>
    <w:rsid w:val="00A10536"/>
    <w:rsid w:val="00A1097A"/>
    <w:rsid w:val="00A12EB1"/>
    <w:rsid w:val="00A14237"/>
    <w:rsid w:val="00A17754"/>
    <w:rsid w:val="00A21DFB"/>
    <w:rsid w:val="00A224B4"/>
    <w:rsid w:val="00A23A05"/>
    <w:rsid w:val="00A240C0"/>
    <w:rsid w:val="00A241BD"/>
    <w:rsid w:val="00A26415"/>
    <w:rsid w:val="00A2687F"/>
    <w:rsid w:val="00A27437"/>
    <w:rsid w:val="00A279E0"/>
    <w:rsid w:val="00A27F1A"/>
    <w:rsid w:val="00A30AEC"/>
    <w:rsid w:val="00A31885"/>
    <w:rsid w:val="00A319E7"/>
    <w:rsid w:val="00A31DC7"/>
    <w:rsid w:val="00A3216C"/>
    <w:rsid w:val="00A36DE0"/>
    <w:rsid w:val="00A37541"/>
    <w:rsid w:val="00A37ADD"/>
    <w:rsid w:val="00A41136"/>
    <w:rsid w:val="00A52203"/>
    <w:rsid w:val="00A54CB9"/>
    <w:rsid w:val="00A5654D"/>
    <w:rsid w:val="00A61099"/>
    <w:rsid w:val="00A61641"/>
    <w:rsid w:val="00A622FA"/>
    <w:rsid w:val="00A62BF6"/>
    <w:rsid w:val="00A64F01"/>
    <w:rsid w:val="00A66389"/>
    <w:rsid w:val="00A67CA3"/>
    <w:rsid w:val="00A70866"/>
    <w:rsid w:val="00A71DB2"/>
    <w:rsid w:val="00A71E3C"/>
    <w:rsid w:val="00A76121"/>
    <w:rsid w:val="00A763D6"/>
    <w:rsid w:val="00A772F1"/>
    <w:rsid w:val="00A7796F"/>
    <w:rsid w:val="00A817A4"/>
    <w:rsid w:val="00A82C27"/>
    <w:rsid w:val="00A848E6"/>
    <w:rsid w:val="00A8701A"/>
    <w:rsid w:val="00A87588"/>
    <w:rsid w:val="00A92231"/>
    <w:rsid w:val="00A94DBA"/>
    <w:rsid w:val="00A95CB3"/>
    <w:rsid w:val="00A968EA"/>
    <w:rsid w:val="00AA0440"/>
    <w:rsid w:val="00AA1A8B"/>
    <w:rsid w:val="00AA1FAF"/>
    <w:rsid w:val="00AA390C"/>
    <w:rsid w:val="00AA5C7D"/>
    <w:rsid w:val="00AA638B"/>
    <w:rsid w:val="00AA686F"/>
    <w:rsid w:val="00AB0457"/>
    <w:rsid w:val="00AB0DE8"/>
    <w:rsid w:val="00AB1800"/>
    <w:rsid w:val="00AB4E3A"/>
    <w:rsid w:val="00AB5A0C"/>
    <w:rsid w:val="00AB5C76"/>
    <w:rsid w:val="00AC671A"/>
    <w:rsid w:val="00AD01F6"/>
    <w:rsid w:val="00AD5FB7"/>
    <w:rsid w:val="00AD6465"/>
    <w:rsid w:val="00AE3373"/>
    <w:rsid w:val="00AE3514"/>
    <w:rsid w:val="00AE3A33"/>
    <w:rsid w:val="00AE5413"/>
    <w:rsid w:val="00AE6808"/>
    <w:rsid w:val="00AF0D04"/>
    <w:rsid w:val="00AF1C92"/>
    <w:rsid w:val="00AF29EA"/>
    <w:rsid w:val="00AF5894"/>
    <w:rsid w:val="00AF7517"/>
    <w:rsid w:val="00AF7745"/>
    <w:rsid w:val="00B017D7"/>
    <w:rsid w:val="00B01E08"/>
    <w:rsid w:val="00B026B9"/>
    <w:rsid w:val="00B026BB"/>
    <w:rsid w:val="00B1008F"/>
    <w:rsid w:val="00B109CC"/>
    <w:rsid w:val="00B14821"/>
    <w:rsid w:val="00B22DDD"/>
    <w:rsid w:val="00B23BEE"/>
    <w:rsid w:val="00B27397"/>
    <w:rsid w:val="00B30ACC"/>
    <w:rsid w:val="00B33B27"/>
    <w:rsid w:val="00B34407"/>
    <w:rsid w:val="00B36661"/>
    <w:rsid w:val="00B40799"/>
    <w:rsid w:val="00B43668"/>
    <w:rsid w:val="00B43AB5"/>
    <w:rsid w:val="00B45E9B"/>
    <w:rsid w:val="00B51D31"/>
    <w:rsid w:val="00B52A4B"/>
    <w:rsid w:val="00B5337A"/>
    <w:rsid w:val="00B536D5"/>
    <w:rsid w:val="00B53A9E"/>
    <w:rsid w:val="00B54544"/>
    <w:rsid w:val="00B5589E"/>
    <w:rsid w:val="00B559FF"/>
    <w:rsid w:val="00B5641A"/>
    <w:rsid w:val="00B56D87"/>
    <w:rsid w:val="00B60FEE"/>
    <w:rsid w:val="00B61B05"/>
    <w:rsid w:val="00B62EE0"/>
    <w:rsid w:val="00B644F9"/>
    <w:rsid w:val="00B64533"/>
    <w:rsid w:val="00B64670"/>
    <w:rsid w:val="00B65E1F"/>
    <w:rsid w:val="00B663DE"/>
    <w:rsid w:val="00B725B1"/>
    <w:rsid w:val="00B77662"/>
    <w:rsid w:val="00B8043C"/>
    <w:rsid w:val="00B80F71"/>
    <w:rsid w:val="00B8155D"/>
    <w:rsid w:val="00B836BE"/>
    <w:rsid w:val="00B85C36"/>
    <w:rsid w:val="00B90344"/>
    <w:rsid w:val="00B90A87"/>
    <w:rsid w:val="00B90F24"/>
    <w:rsid w:val="00B93C4D"/>
    <w:rsid w:val="00B94189"/>
    <w:rsid w:val="00B95AD3"/>
    <w:rsid w:val="00B95DBB"/>
    <w:rsid w:val="00B97A43"/>
    <w:rsid w:val="00B97AE6"/>
    <w:rsid w:val="00BA124B"/>
    <w:rsid w:val="00BA2D1B"/>
    <w:rsid w:val="00BA5627"/>
    <w:rsid w:val="00BB0A48"/>
    <w:rsid w:val="00BB0B66"/>
    <w:rsid w:val="00BB37EC"/>
    <w:rsid w:val="00BB3D95"/>
    <w:rsid w:val="00BB4FF4"/>
    <w:rsid w:val="00BB5C3A"/>
    <w:rsid w:val="00BB7C86"/>
    <w:rsid w:val="00BC06B6"/>
    <w:rsid w:val="00BC09ED"/>
    <w:rsid w:val="00BC0F19"/>
    <w:rsid w:val="00BD63A0"/>
    <w:rsid w:val="00BE1872"/>
    <w:rsid w:val="00BE3207"/>
    <w:rsid w:val="00BE3CFF"/>
    <w:rsid w:val="00BF00DA"/>
    <w:rsid w:val="00BF0AFB"/>
    <w:rsid w:val="00BF0C65"/>
    <w:rsid w:val="00BF0C78"/>
    <w:rsid w:val="00BF2538"/>
    <w:rsid w:val="00BF25AB"/>
    <w:rsid w:val="00BF2C12"/>
    <w:rsid w:val="00BF2F18"/>
    <w:rsid w:val="00BF3014"/>
    <w:rsid w:val="00BF5A57"/>
    <w:rsid w:val="00BF64D4"/>
    <w:rsid w:val="00BF7A2C"/>
    <w:rsid w:val="00C007B0"/>
    <w:rsid w:val="00C010F6"/>
    <w:rsid w:val="00C01841"/>
    <w:rsid w:val="00C02C81"/>
    <w:rsid w:val="00C11B9A"/>
    <w:rsid w:val="00C120B3"/>
    <w:rsid w:val="00C1538A"/>
    <w:rsid w:val="00C2018F"/>
    <w:rsid w:val="00C234CF"/>
    <w:rsid w:val="00C237D0"/>
    <w:rsid w:val="00C23D09"/>
    <w:rsid w:val="00C23E48"/>
    <w:rsid w:val="00C2448C"/>
    <w:rsid w:val="00C27DA4"/>
    <w:rsid w:val="00C30D4A"/>
    <w:rsid w:val="00C31244"/>
    <w:rsid w:val="00C33A16"/>
    <w:rsid w:val="00C36305"/>
    <w:rsid w:val="00C373CD"/>
    <w:rsid w:val="00C44DC4"/>
    <w:rsid w:val="00C45F0A"/>
    <w:rsid w:val="00C4793B"/>
    <w:rsid w:val="00C47C17"/>
    <w:rsid w:val="00C53355"/>
    <w:rsid w:val="00C533FE"/>
    <w:rsid w:val="00C5438B"/>
    <w:rsid w:val="00C571D5"/>
    <w:rsid w:val="00C57E43"/>
    <w:rsid w:val="00C63856"/>
    <w:rsid w:val="00C66074"/>
    <w:rsid w:val="00C67815"/>
    <w:rsid w:val="00C702D0"/>
    <w:rsid w:val="00C70C54"/>
    <w:rsid w:val="00C710EA"/>
    <w:rsid w:val="00C72F24"/>
    <w:rsid w:val="00C751D3"/>
    <w:rsid w:val="00C75BEE"/>
    <w:rsid w:val="00C76FF7"/>
    <w:rsid w:val="00C827DA"/>
    <w:rsid w:val="00C832BE"/>
    <w:rsid w:val="00C8369C"/>
    <w:rsid w:val="00C84041"/>
    <w:rsid w:val="00C8798A"/>
    <w:rsid w:val="00C910D9"/>
    <w:rsid w:val="00C9501F"/>
    <w:rsid w:val="00CA1A16"/>
    <w:rsid w:val="00CB1A1B"/>
    <w:rsid w:val="00CB21E9"/>
    <w:rsid w:val="00CB4AB3"/>
    <w:rsid w:val="00CB4C84"/>
    <w:rsid w:val="00CB6993"/>
    <w:rsid w:val="00CB7966"/>
    <w:rsid w:val="00CC0DED"/>
    <w:rsid w:val="00CC6395"/>
    <w:rsid w:val="00CD0DA6"/>
    <w:rsid w:val="00CD2843"/>
    <w:rsid w:val="00CD3D41"/>
    <w:rsid w:val="00CD3DF3"/>
    <w:rsid w:val="00CD6640"/>
    <w:rsid w:val="00CD6DB1"/>
    <w:rsid w:val="00CD79AA"/>
    <w:rsid w:val="00CF3494"/>
    <w:rsid w:val="00CF7E4A"/>
    <w:rsid w:val="00D04A40"/>
    <w:rsid w:val="00D050CE"/>
    <w:rsid w:val="00D05DEF"/>
    <w:rsid w:val="00D06387"/>
    <w:rsid w:val="00D126ED"/>
    <w:rsid w:val="00D13965"/>
    <w:rsid w:val="00D13B92"/>
    <w:rsid w:val="00D15367"/>
    <w:rsid w:val="00D17145"/>
    <w:rsid w:val="00D2160B"/>
    <w:rsid w:val="00D220BB"/>
    <w:rsid w:val="00D2383F"/>
    <w:rsid w:val="00D251C6"/>
    <w:rsid w:val="00D264E5"/>
    <w:rsid w:val="00D31D7F"/>
    <w:rsid w:val="00D3264A"/>
    <w:rsid w:val="00D3750E"/>
    <w:rsid w:val="00D415FE"/>
    <w:rsid w:val="00D42462"/>
    <w:rsid w:val="00D43A2A"/>
    <w:rsid w:val="00D445F5"/>
    <w:rsid w:val="00D479B9"/>
    <w:rsid w:val="00D5027A"/>
    <w:rsid w:val="00D51089"/>
    <w:rsid w:val="00D536B6"/>
    <w:rsid w:val="00D53AB1"/>
    <w:rsid w:val="00D5437B"/>
    <w:rsid w:val="00D6055A"/>
    <w:rsid w:val="00D612B0"/>
    <w:rsid w:val="00D62B26"/>
    <w:rsid w:val="00D62F4C"/>
    <w:rsid w:val="00D631E0"/>
    <w:rsid w:val="00D6797D"/>
    <w:rsid w:val="00D67CBC"/>
    <w:rsid w:val="00D703C0"/>
    <w:rsid w:val="00D70523"/>
    <w:rsid w:val="00D71FEC"/>
    <w:rsid w:val="00D729D7"/>
    <w:rsid w:val="00D75047"/>
    <w:rsid w:val="00D7559F"/>
    <w:rsid w:val="00D7675F"/>
    <w:rsid w:val="00D77B84"/>
    <w:rsid w:val="00D817EE"/>
    <w:rsid w:val="00D82108"/>
    <w:rsid w:val="00D86974"/>
    <w:rsid w:val="00D90C81"/>
    <w:rsid w:val="00D91707"/>
    <w:rsid w:val="00D9244A"/>
    <w:rsid w:val="00D94AEB"/>
    <w:rsid w:val="00D951F7"/>
    <w:rsid w:val="00DA0CBA"/>
    <w:rsid w:val="00DA16AB"/>
    <w:rsid w:val="00DA3214"/>
    <w:rsid w:val="00DB220E"/>
    <w:rsid w:val="00DB2813"/>
    <w:rsid w:val="00DB5E1C"/>
    <w:rsid w:val="00DB784B"/>
    <w:rsid w:val="00DC05F0"/>
    <w:rsid w:val="00DC0D48"/>
    <w:rsid w:val="00DC125F"/>
    <w:rsid w:val="00DC1278"/>
    <w:rsid w:val="00DC19C7"/>
    <w:rsid w:val="00DC2A82"/>
    <w:rsid w:val="00DC3330"/>
    <w:rsid w:val="00DC3F4A"/>
    <w:rsid w:val="00DC4DC7"/>
    <w:rsid w:val="00DC58E5"/>
    <w:rsid w:val="00DD0BFB"/>
    <w:rsid w:val="00DD21A2"/>
    <w:rsid w:val="00DD41E3"/>
    <w:rsid w:val="00DD42DD"/>
    <w:rsid w:val="00DD4ECC"/>
    <w:rsid w:val="00DE3DB3"/>
    <w:rsid w:val="00DE45C5"/>
    <w:rsid w:val="00DE55BC"/>
    <w:rsid w:val="00DE5955"/>
    <w:rsid w:val="00DF1C37"/>
    <w:rsid w:val="00DF28F3"/>
    <w:rsid w:val="00DF3560"/>
    <w:rsid w:val="00DF7084"/>
    <w:rsid w:val="00DF7682"/>
    <w:rsid w:val="00E01A7A"/>
    <w:rsid w:val="00E03A3C"/>
    <w:rsid w:val="00E04CF0"/>
    <w:rsid w:val="00E04DA2"/>
    <w:rsid w:val="00E0654A"/>
    <w:rsid w:val="00E06EC3"/>
    <w:rsid w:val="00E1280E"/>
    <w:rsid w:val="00E12D37"/>
    <w:rsid w:val="00E16D0B"/>
    <w:rsid w:val="00E20230"/>
    <w:rsid w:val="00E205BD"/>
    <w:rsid w:val="00E206A0"/>
    <w:rsid w:val="00E22702"/>
    <w:rsid w:val="00E230D1"/>
    <w:rsid w:val="00E26943"/>
    <w:rsid w:val="00E27410"/>
    <w:rsid w:val="00E33B77"/>
    <w:rsid w:val="00E347A3"/>
    <w:rsid w:val="00E37C62"/>
    <w:rsid w:val="00E37FDB"/>
    <w:rsid w:val="00E405FA"/>
    <w:rsid w:val="00E41214"/>
    <w:rsid w:val="00E42157"/>
    <w:rsid w:val="00E425F6"/>
    <w:rsid w:val="00E4273E"/>
    <w:rsid w:val="00E42CEF"/>
    <w:rsid w:val="00E44301"/>
    <w:rsid w:val="00E449CB"/>
    <w:rsid w:val="00E44F88"/>
    <w:rsid w:val="00E450ED"/>
    <w:rsid w:val="00E45A04"/>
    <w:rsid w:val="00E46B66"/>
    <w:rsid w:val="00E472D9"/>
    <w:rsid w:val="00E478AD"/>
    <w:rsid w:val="00E47FD0"/>
    <w:rsid w:val="00E52502"/>
    <w:rsid w:val="00E53110"/>
    <w:rsid w:val="00E558E5"/>
    <w:rsid w:val="00E55F1D"/>
    <w:rsid w:val="00E561C0"/>
    <w:rsid w:val="00E57510"/>
    <w:rsid w:val="00E57942"/>
    <w:rsid w:val="00E60D07"/>
    <w:rsid w:val="00E64B84"/>
    <w:rsid w:val="00E65728"/>
    <w:rsid w:val="00E65D8B"/>
    <w:rsid w:val="00E71F45"/>
    <w:rsid w:val="00E7481B"/>
    <w:rsid w:val="00E754FA"/>
    <w:rsid w:val="00E75633"/>
    <w:rsid w:val="00E77792"/>
    <w:rsid w:val="00E82FAE"/>
    <w:rsid w:val="00E83D09"/>
    <w:rsid w:val="00E84A36"/>
    <w:rsid w:val="00E84E2D"/>
    <w:rsid w:val="00E8538A"/>
    <w:rsid w:val="00E85AC2"/>
    <w:rsid w:val="00E91D3C"/>
    <w:rsid w:val="00E91D92"/>
    <w:rsid w:val="00E9205A"/>
    <w:rsid w:val="00E94C2C"/>
    <w:rsid w:val="00E97B9D"/>
    <w:rsid w:val="00EA110D"/>
    <w:rsid w:val="00EA1834"/>
    <w:rsid w:val="00EA2FE1"/>
    <w:rsid w:val="00EA6FF5"/>
    <w:rsid w:val="00EA7844"/>
    <w:rsid w:val="00EA7886"/>
    <w:rsid w:val="00EB06A9"/>
    <w:rsid w:val="00EB06C4"/>
    <w:rsid w:val="00EB157C"/>
    <w:rsid w:val="00EB415A"/>
    <w:rsid w:val="00EB707F"/>
    <w:rsid w:val="00EC1629"/>
    <w:rsid w:val="00EC23C5"/>
    <w:rsid w:val="00EC2BF6"/>
    <w:rsid w:val="00EC56EF"/>
    <w:rsid w:val="00EC6B7F"/>
    <w:rsid w:val="00EC7F0E"/>
    <w:rsid w:val="00ED0C46"/>
    <w:rsid w:val="00ED4DC0"/>
    <w:rsid w:val="00EE0C4D"/>
    <w:rsid w:val="00EE18E4"/>
    <w:rsid w:val="00EE1962"/>
    <w:rsid w:val="00EE2433"/>
    <w:rsid w:val="00EE3DF3"/>
    <w:rsid w:val="00EE63C1"/>
    <w:rsid w:val="00EE6BAC"/>
    <w:rsid w:val="00EF03D8"/>
    <w:rsid w:val="00EF2C09"/>
    <w:rsid w:val="00EF3CE7"/>
    <w:rsid w:val="00EF5A5A"/>
    <w:rsid w:val="00EF6625"/>
    <w:rsid w:val="00EF67C4"/>
    <w:rsid w:val="00EF757E"/>
    <w:rsid w:val="00EF7E2F"/>
    <w:rsid w:val="00EF7E7E"/>
    <w:rsid w:val="00F005D8"/>
    <w:rsid w:val="00F039AF"/>
    <w:rsid w:val="00F06C4C"/>
    <w:rsid w:val="00F1077E"/>
    <w:rsid w:val="00F11F94"/>
    <w:rsid w:val="00F1276A"/>
    <w:rsid w:val="00F12AF5"/>
    <w:rsid w:val="00F143BE"/>
    <w:rsid w:val="00F21945"/>
    <w:rsid w:val="00F2205D"/>
    <w:rsid w:val="00F22DF9"/>
    <w:rsid w:val="00F236C3"/>
    <w:rsid w:val="00F30918"/>
    <w:rsid w:val="00F320B6"/>
    <w:rsid w:val="00F32D89"/>
    <w:rsid w:val="00F3412B"/>
    <w:rsid w:val="00F36961"/>
    <w:rsid w:val="00F421CB"/>
    <w:rsid w:val="00F44213"/>
    <w:rsid w:val="00F47B4B"/>
    <w:rsid w:val="00F5029C"/>
    <w:rsid w:val="00F52484"/>
    <w:rsid w:val="00F52CE6"/>
    <w:rsid w:val="00F53548"/>
    <w:rsid w:val="00F54560"/>
    <w:rsid w:val="00F56F87"/>
    <w:rsid w:val="00F57582"/>
    <w:rsid w:val="00F6118C"/>
    <w:rsid w:val="00F621A5"/>
    <w:rsid w:val="00F62996"/>
    <w:rsid w:val="00F632F8"/>
    <w:rsid w:val="00F63ED7"/>
    <w:rsid w:val="00F70A89"/>
    <w:rsid w:val="00F7108D"/>
    <w:rsid w:val="00F72386"/>
    <w:rsid w:val="00F73216"/>
    <w:rsid w:val="00F76796"/>
    <w:rsid w:val="00F7766A"/>
    <w:rsid w:val="00F84E8F"/>
    <w:rsid w:val="00F95B28"/>
    <w:rsid w:val="00F96577"/>
    <w:rsid w:val="00FA3068"/>
    <w:rsid w:val="00FA4114"/>
    <w:rsid w:val="00FA4897"/>
    <w:rsid w:val="00FA6821"/>
    <w:rsid w:val="00FA69AE"/>
    <w:rsid w:val="00FA6A70"/>
    <w:rsid w:val="00FB01B3"/>
    <w:rsid w:val="00FB0832"/>
    <w:rsid w:val="00FB1D17"/>
    <w:rsid w:val="00FB3A60"/>
    <w:rsid w:val="00FB467A"/>
    <w:rsid w:val="00FB49D6"/>
    <w:rsid w:val="00FB5A85"/>
    <w:rsid w:val="00FB61BB"/>
    <w:rsid w:val="00FB687E"/>
    <w:rsid w:val="00FB7CB2"/>
    <w:rsid w:val="00FB7E5F"/>
    <w:rsid w:val="00FC0176"/>
    <w:rsid w:val="00FC1139"/>
    <w:rsid w:val="00FC1452"/>
    <w:rsid w:val="00FC38C5"/>
    <w:rsid w:val="00FC4E39"/>
    <w:rsid w:val="00FD3BFD"/>
    <w:rsid w:val="00FD4DB7"/>
    <w:rsid w:val="00FD62D7"/>
    <w:rsid w:val="00FD630E"/>
    <w:rsid w:val="00FE2070"/>
    <w:rsid w:val="00FE4A0A"/>
    <w:rsid w:val="00FE565A"/>
    <w:rsid w:val="00FE5B93"/>
    <w:rsid w:val="00FE67C2"/>
    <w:rsid w:val="00FE6F85"/>
    <w:rsid w:val="00FF2F31"/>
    <w:rsid w:val="00FF6465"/>
    <w:rsid w:val="01397064"/>
    <w:rsid w:val="034E391C"/>
    <w:rsid w:val="03900A26"/>
    <w:rsid w:val="049F0283"/>
    <w:rsid w:val="04E1A74C"/>
    <w:rsid w:val="05A6339A"/>
    <w:rsid w:val="06A7A003"/>
    <w:rsid w:val="07BC0991"/>
    <w:rsid w:val="08A2E39E"/>
    <w:rsid w:val="08D3C834"/>
    <w:rsid w:val="0A917CC5"/>
    <w:rsid w:val="0AB01551"/>
    <w:rsid w:val="0C4D186D"/>
    <w:rsid w:val="0EDF3544"/>
    <w:rsid w:val="0F19427B"/>
    <w:rsid w:val="10FD2473"/>
    <w:rsid w:val="13D05EFC"/>
    <w:rsid w:val="140D06FA"/>
    <w:rsid w:val="141006B7"/>
    <w:rsid w:val="152D771F"/>
    <w:rsid w:val="16BD0C14"/>
    <w:rsid w:val="17767BEE"/>
    <w:rsid w:val="1A1771CF"/>
    <w:rsid w:val="1A9C53FD"/>
    <w:rsid w:val="1B0B434B"/>
    <w:rsid w:val="1BAAB238"/>
    <w:rsid w:val="1BBFF306"/>
    <w:rsid w:val="1BD0C66B"/>
    <w:rsid w:val="1D4C3D29"/>
    <w:rsid w:val="1DFECD75"/>
    <w:rsid w:val="1E27447D"/>
    <w:rsid w:val="1EEB31EE"/>
    <w:rsid w:val="1F1C7856"/>
    <w:rsid w:val="217F08F6"/>
    <w:rsid w:val="2457AE9E"/>
    <w:rsid w:val="27CC4457"/>
    <w:rsid w:val="2884590E"/>
    <w:rsid w:val="28890607"/>
    <w:rsid w:val="294C5EBB"/>
    <w:rsid w:val="299685FC"/>
    <w:rsid w:val="2F0DB5BB"/>
    <w:rsid w:val="2FBC12E6"/>
    <w:rsid w:val="30E319F7"/>
    <w:rsid w:val="317345BB"/>
    <w:rsid w:val="32557428"/>
    <w:rsid w:val="32922179"/>
    <w:rsid w:val="3323A2CF"/>
    <w:rsid w:val="34435529"/>
    <w:rsid w:val="36BBA535"/>
    <w:rsid w:val="3743EDDE"/>
    <w:rsid w:val="37DF7BBA"/>
    <w:rsid w:val="3802FAF9"/>
    <w:rsid w:val="38245EAE"/>
    <w:rsid w:val="3890F2BD"/>
    <w:rsid w:val="3D285EC9"/>
    <w:rsid w:val="3D45DA68"/>
    <w:rsid w:val="3FCE3DA1"/>
    <w:rsid w:val="404713FD"/>
    <w:rsid w:val="40F5761E"/>
    <w:rsid w:val="42CCF4BB"/>
    <w:rsid w:val="436B6592"/>
    <w:rsid w:val="45209D4E"/>
    <w:rsid w:val="46B1D473"/>
    <w:rsid w:val="47280280"/>
    <w:rsid w:val="48C44FF5"/>
    <w:rsid w:val="499966F2"/>
    <w:rsid w:val="49C1EC18"/>
    <w:rsid w:val="4AAD6A41"/>
    <w:rsid w:val="4BB7895C"/>
    <w:rsid w:val="4BE0B36F"/>
    <w:rsid w:val="4C2748A8"/>
    <w:rsid w:val="4CFE9CF5"/>
    <w:rsid w:val="4D2AB072"/>
    <w:rsid w:val="4E1FC464"/>
    <w:rsid w:val="5050A365"/>
    <w:rsid w:val="513EC74A"/>
    <w:rsid w:val="520820C6"/>
    <w:rsid w:val="52E47FBB"/>
    <w:rsid w:val="54D0629E"/>
    <w:rsid w:val="54EE1627"/>
    <w:rsid w:val="56B1908F"/>
    <w:rsid w:val="56E318E7"/>
    <w:rsid w:val="57840FCF"/>
    <w:rsid w:val="586F2778"/>
    <w:rsid w:val="589AABCA"/>
    <w:rsid w:val="59AAF474"/>
    <w:rsid w:val="5A6CEC9D"/>
    <w:rsid w:val="5D094D7C"/>
    <w:rsid w:val="5DBB3A5A"/>
    <w:rsid w:val="5E88AC59"/>
    <w:rsid w:val="5F28DC25"/>
    <w:rsid w:val="5F4528FD"/>
    <w:rsid w:val="60745D92"/>
    <w:rsid w:val="61929D2F"/>
    <w:rsid w:val="621CEF2D"/>
    <w:rsid w:val="621F81FE"/>
    <w:rsid w:val="623322B2"/>
    <w:rsid w:val="62AB99E4"/>
    <w:rsid w:val="62BCA4B1"/>
    <w:rsid w:val="6480F508"/>
    <w:rsid w:val="6546C3DA"/>
    <w:rsid w:val="67404A2E"/>
    <w:rsid w:val="68DD6A4F"/>
    <w:rsid w:val="6B2EBA89"/>
    <w:rsid w:val="6BFE0229"/>
    <w:rsid w:val="6EEEEB53"/>
    <w:rsid w:val="6F849BF2"/>
    <w:rsid w:val="6FF9FB4A"/>
    <w:rsid w:val="71071DCD"/>
    <w:rsid w:val="71E2BE50"/>
    <w:rsid w:val="723C5F93"/>
    <w:rsid w:val="752FA4AA"/>
    <w:rsid w:val="75AD8534"/>
    <w:rsid w:val="76B54858"/>
    <w:rsid w:val="77A12789"/>
    <w:rsid w:val="7919B5F3"/>
    <w:rsid w:val="7926467B"/>
    <w:rsid w:val="79758C95"/>
    <w:rsid w:val="7A478917"/>
    <w:rsid w:val="7AB128C1"/>
    <w:rsid w:val="7CAB5968"/>
    <w:rsid w:val="7F95B46C"/>
    <w:rsid w:val="7FA873F8"/>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A3AF"/>
  <w15:chartTrackingRefBased/>
  <w15:docId w15:val="{91882BEE-DCC0-4D21-B180-FC3C207E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029"/>
    <w:rPr>
      <w:color w:val="0000FF"/>
      <w:u w:val="single"/>
    </w:rPr>
  </w:style>
  <w:style w:type="paragraph" w:styleId="Header">
    <w:name w:val="header"/>
    <w:basedOn w:val="Normal"/>
    <w:link w:val="HeaderChar"/>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rsid w:val="003D2029"/>
  </w:style>
  <w:style w:type="paragraph" w:styleId="Footer">
    <w:name w:val="footer"/>
    <w:basedOn w:val="Normal"/>
    <w:link w:val="FooterChar"/>
    <w:uiPriority w:val="99"/>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3D2029"/>
  </w:style>
  <w:style w:type="paragraph" w:styleId="NoSpacing">
    <w:name w:val="No Spacing"/>
    <w:link w:val="NoSpacingChar"/>
    <w:uiPriority w:val="1"/>
    <w:qFormat/>
    <w:rsid w:val="003D2029"/>
    <w:pPr>
      <w:spacing w:after="0" w:line="240" w:lineRule="auto"/>
    </w:pPr>
  </w:style>
  <w:style w:type="character" w:customStyle="1" w:styleId="NoSpacingChar">
    <w:name w:val="No Spacing Char"/>
    <w:basedOn w:val="DefaultParagraphFont"/>
    <w:link w:val="NoSpacing"/>
    <w:uiPriority w:val="1"/>
    <w:locked/>
    <w:rsid w:val="003D2029"/>
  </w:style>
  <w:style w:type="character" w:customStyle="1" w:styleId="s1">
    <w:name w:val="s1"/>
    <w:basedOn w:val="DefaultParagraphFont"/>
    <w:rsid w:val="003D2029"/>
  </w:style>
  <w:style w:type="character" w:styleId="CommentReference">
    <w:name w:val="annotation reference"/>
    <w:basedOn w:val="DefaultParagraphFont"/>
    <w:uiPriority w:val="99"/>
    <w:semiHidden/>
    <w:unhideWhenUsed/>
    <w:rsid w:val="00995E37"/>
    <w:rPr>
      <w:sz w:val="16"/>
      <w:szCs w:val="16"/>
    </w:rPr>
  </w:style>
  <w:style w:type="paragraph" w:styleId="CommentText">
    <w:name w:val="annotation text"/>
    <w:basedOn w:val="Normal"/>
    <w:link w:val="CommentTextChar"/>
    <w:uiPriority w:val="99"/>
    <w:unhideWhenUsed/>
    <w:rsid w:val="00995E37"/>
    <w:rPr>
      <w:rFonts w:ascii="Calibri" w:eastAsiaTheme="minorHAnsi" w:hAnsi="Calibri" w:cs="Calibri"/>
      <w:sz w:val="20"/>
      <w:szCs w:val="20"/>
      <w:lang w:val="en-IN"/>
    </w:rPr>
  </w:style>
  <w:style w:type="character" w:customStyle="1" w:styleId="CommentTextChar">
    <w:name w:val="Comment Text Char"/>
    <w:basedOn w:val="DefaultParagraphFont"/>
    <w:link w:val="CommentText"/>
    <w:uiPriority w:val="99"/>
    <w:rsid w:val="00995E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95E37"/>
    <w:rPr>
      <w:b/>
      <w:bCs/>
    </w:rPr>
  </w:style>
  <w:style w:type="character" w:customStyle="1" w:styleId="CommentSubjectChar">
    <w:name w:val="Comment Subject Char"/>
    <w:basedOn w:val="CommentTextChar"/>
    <w:link w:val="CommentSubject"/>
    <w:uiPriority w:val="99"/>
    <w:semiHidden/>
    <w:rsid w:val="00995E37"/>
    <w:rPr>
      <w:rFonts w:ascii="Calibri" w:hAnsi="Calibri" w:cs="Calibri"/>
      <w:b/>
      <w:bCs/>
      <w:sz w:val="20"/>
      <w:szCs w:val="20"/>
    </w:rPr>
  </w:style>
  <w:style w:type="paragraph" w:styleId="Revision">
    <w:name w:val="Revision"/>
    <w:hidden/>
    <w:uiPriority w:val="99"/>
    <w:semiHidden/>
    <w:rsid w:val="00DC19C7"/>
    <w:pPr>
      <w:spacing w:after="0" w:line="240" w:lineRule="auto"/>
    </w:pPr>
    <w:rPr>
      <w:rFonts w:ascii="Calibri" w:hAnsi="Calibri" w:cs="Calibri"/>
    </w:rPr>
  </w:style>
  <w:style w:type="table" w:styleId="TableGrid">
    <w:name w:val="Table Grid"/>
    <w:basedOn w:val="TableNormal"/>
    <w:uiPriority w:val="39"/>
    <w:rsid w:val="0094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9E7"/>
    <w:rPr>
      <w:color w:val="605E5C"/>
      <w:shd w:val="clear" w:color="auto" w:fill="E1DFDD"/>
    </w:rPr>
  </w:style>
  <w:style w:type="character" w:styleId="FollowedHyperlink">
    <w:name w:val="FollowedHyperlink"/>
    <w:basedOn w:val="DefaultParagraphFont"/>
    <w:uiPriority w:val="99"/>
    <w:semiHidden/>
    <w:unhideWhenUsed/>
    <w:rsid w:val="00F72386"/>
    <w:rPr>
      <w:color w:val="954F72" w:themeColor="followedHyperlink"/>
      <w:u w:val="single"/>
    </w:rPr>
  </w:style>
  <w:style w:type="character" w:customStyle="1" w:styleId="xn-location">
    <w:name w:val="xn-location"/>
    <w:basedOn w:val="DefaultParagraphFont"/>
    <w:rsid w:val="004902FF"/>
  </w:style>
  <w:style w:type="character" w:customStyle="1" w:styleId="xn-chron">
    <w:name w:val="xn-chron"/>
    <w:basedOn w:val="DefaultParagraphFont"/>
    <w:rsid w:val="004902FF"/>
  </w:style>
  <w:style w:type="character" w:styleId="Emphasis">
    <w:name w:val="Emphasis"/>
    <w:basedOn w:val="DefaultParagraphFont"/>
    <w:uiPriority w:val="20"/>
    <w:qFormat/>
    <w:rsid w:val="004902FF"/>
    <w:rPr>
      <w:i/>
      <w:iCs/>
    </w:rPr>
  </w:style>
  <w:style w:type="paragraph" w:styleId="NormalWeb">
    <w:name w:val="Normal (Web)"/>
    <w:basedOn w:val="Normal"/>
    <w:uiPriority w:val="99"/>
    <w:unhideWhenUsed/>
    <w:rsid w:val="008E05A9"/>
    <w:pPr>
      <w:spacing w:before="100" w:beforeAutospacing="1" w:after="100" w:afterAutospacing="1"/>
    </w:pPr>
    <w:rPr>
      <w:kern w:val="2"/>
      <w:lang w:eastAsia="zh-CN"/>
      <w14:ligatures w14:val="standardContextual"/>
    </w:rPr>
  </w:style>
  <w:style w:type="paragraph" w:customStyle="1" w:styleId="BodytextAgency">
    <w:name w:val="Body text (Agency)"/>
    <w:basedOn w:val="Normal"/>
    <w:link w:val="BodytextAgencyChar"/>
    <w:qFormat/>
    <w:rsid w:val="008E05A9"/>
    <w:pPr>
      <w:spacing w:after="140" w:line="280" w:lineRule="atLeast"/>
    </w:pPr>
    <w:rPr>
      <w:rFonts w:ascii="Verdana" w:eastAsia="Verdana" w:hAnsi="Verdana" w:cs="Verdana"/>
      <w:sz w:val="18"/>
      <w:szCs w:val="18"/>
      <w:lang w:val="en-GB" w:eastAsia="en-GB"/>
      <w14:ligatures w14:val="standardContextual"/>
    </w:rPr>
  </w:style>
  <w:style w:type="character" w:customStyle="1" w:styleId="BodytextAgencyChar">
    <w:name w:val="Body text (Agency) Char"/>
    <w:basedOn w:val="DefaultParagraphFont"/>
    <w:link w:val="BodytextAgency"/>
    <w:qFormat/>
    <w:rsid w:val="008E05A9"/>
    <w:rPr>
      <w:rFonts w:ascii="Verdana" w:eastAsia="Verdana" w:hAnsi="Verdana" w:cs="Verdana"/>
      <w:sz w:val="18"/>
      <w:szCs w:val="18"/>
      <w:lang w:val="en-GB" w:eastAsia="en-GB"/>
      <w14:ligatures w14:val="standardContextual"/>
    </w:rPr>
  </w:style>
  <w:style w:type="character" w:styleId="Strong">
    <w:name w:val="Strong"/>
    <w:basedOn w:val="DefaultParagraphFont"/>
    <w:uiPriority w:val="22"/>
    <w:qFormat/>
    <w:rsid w:val="00F53548"/>
    <w:rPr>
      <w:b/>
      <w:bCs/>
    </w:rPr>
  </w:style>
  <w:style w:type="character" w:customStyle="1" w:styleId="hgkelc">
    <w:name w:val="hgkelc"/>
    <w:basedOn w:val="DefaultParagraphFont"/>
    <w:rsid w:val="00FB61BB"/>
  </w:style>
  <w:style w:type="paragraph" w:styleId="ListParagraph">
    <w:name w:val="List Paragraph"/>
    <w:basedOn w:val="Normal"/>
    <w:uiPriority w:val="34"/>
    <w:qFormat/>
    <w:rsid w:val="00E06EC3"/>
    <w:pPr>
      <w:ind w:left="720"/>
    </w:pPr>
    <w:rPr>
      <w:rFonts w:ascii="Calibri" w:eastAsiaTheme="minorEastAsia" w:hAnsi="Calibri" w:cs="Calibri"/>
      <w:sz w:val="22"/>
      <w:szCs w:val="22"/>
      <w:lang w:eastAsia="zh-CN"/>
    </w:rPr>
  </w:style>
  <w:style w:type="paragraph" w:customStyle="1" w:styleId="Default">
    <w:name w:val="Default"/>
    <w:rsid w:val="00E06EC3"/>
    <w:pPr>
      <w:autoSpaceDE w:val="0"/>
      <w:autoSpaceDN w:val="0"/>
      <w:adjustRightInd w:val="0"/>
      <w:spacing w:after="0" w:line="240" w:lineRule="auto"/>
    </w:pPr>
    <w:rPr>
      <w:rFonts w:ascii="Arial" w:hAnsi="Arial" w:cs="Arial"/>
      <w:color w:val="000000"/>
      <w:sz w:val="24"/>
      <w:szCs w:val="24"/>
      <w:lang w:val="en-US"/>
    </w:rPr>
  </w:style>
  <w:style w:type="character" w:customStyle="1" w:styleId="A0">
    <w:name w:val="A0"/>
    <w:uiPriority w:val="99"/>
    <w:rsid w:val="00E06EC3"/>
    <w:rPr>
      <w:rFonts w:cs="HelveticaNeueLT Pro 65 Md"/>
      <w:b/>
      <w:bCs/>
      <w:color w:val="000000"/>
      <w:sz w:val="26"/>
      <w:szCs w:val="26"/>
    </w:rPr>
  </w:style>
  <w:style w:type="character" w:customStyle="1" w:styleId="cf01">
    <w:name w:val="cf01"/>
    <w:basedOn w:val="DefaultParagraphFont"/>
    <w:rsid w:val="00E06EC3"/>
    <w:rPr>
      <w:rFonts w:ascii="Segoe UI" w:hAnsi="Segoe UI" w:cs="Segoe UI" w:hint="default"/>
      <w:sz w:val="18"/>
      <w:szCs w:val="18"/>
    </w:rPr>
  </w:style>
  <w:style w:type="character" w:customStyle="1" w:styleId="xn-money">
    <w:name w:val="xn-money"/>
    <w:basedOn w:val="DefaultParagraphFont"/>
    <w:rsid w:val="00B109CC"/>
  </w:style>
  <w:style w:type="character" w:customStyle="1" w:styleId="ui-provider">
    <w:name w:val="ui-provider"/>
    <w:basedOn w:val="DefaultParagraphFont"/>
    <w:rsid w:val="001C4412"/>
  </w:style>
  <w:style w:type="character" w:styleId="Mention">
    <w:name w:val="Mention"/>
    <w:basedOn w:val="DefaultParagraphFont"/>
    <w:uiPriority w:val="99"/>
    <w:unhideWhenUsed/>
    <w:rsid w:val="00B645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518">
      <w:bodyDiv w:val="1"/>
      <w:marLeft w:val="0"/>
      <w:marRight w:val="0"/>
      <w:marTop w:val="0"/>
      <w:marBottom w:val="0"/>
      <w:divBdr>
        <w:top w:val="none" w:sz="0" w:space="0" w:color="auto"/>
        <w:left w:val="none" w:sz="0" w:space="0" w:color="auto"/>
        <w:bottom w:val="none" w:sz="0" w:space="0" w:color="auto"/>
        <w:right w:val="none" w:sz="0" w:space="0" w:color="auto"/>
      </w:divBdr>
    </w:div>
    <w:div w:id="56827382">
      <w:bodyDiv w:val="1"/>
      <w:marLeft w:val="0"/>
      <w:marRight w:val="0"/>
      <w:marTop w:val="0"/>
      <w:marBottom w:val="0"/>
      <w:divBdr>
        <w:top w:val="none" w:sz="0" w:space="0" w:color="auto"/>
        <w:left w:val="none" w:sz="0" w:space="0" w:color="auto"/>
        <w:bottom w:val="none" w:sz="0" w:space="0" w:color="auto"/>
        <w:right w:val="none" w:sz="0" w:space="0" w:color="auto"/>
      </w:divBdr>
    </w:div>
    <w:div w:id="80032163">
      <w:bodyDiv w:val="1"/>
      <w:marLeft w:val="0"/>
      <w:marRight w:val="0"/>
      <w:marTop w:val="0"/>
      <w:marBottom w:val="0"/>
      <w:divBdr>
        <w:top w:val="none" w:sz="0" w:space="0" w:color="auto"/>
        <w:left w:val="none" w:sz="0" w:space="0" w:color="auto"/>
        <w:bottom w:val="none" w:sz="0" w:space="0" w:color="auto"/>
        <w:right w:val="none" w:sz="0" w:space="0" w:color="auto"/>
      </w:divBdr>
    </w:div>
    <w:div w:id="105783464">
      <w:bodyDiv w:val="1"/>
      <w:marLeft w:val="0"/>
      <w:marRight w:val="0"/>
      <w:marTop w:val="0"/>
      <w:marBottom w:val="0"/>
      <w:divBdr>
        <w:top w:val="none" w:sz="0" w:space="0" w:color="auto"/>
        <w:left w:val="none" w:sz="0" w:space="0" w:color="auto"/>
        <w:bottom w:val="none" w:sz="0" w:space="0" w:color="auto"/>
        <w:right w:val="none" w:sz="0" w:space="0" w:color="auto"/>
      </w:divBdr>
    </w:div>
    <w:div w:id="106631751">
      <w:bodyDiv w:val="1"/>
      <w:marLeft w:val="0"/>
      <w:marRight w:val="0"/>
      <w:marTop w:val="0"/>
      <w:marBottom w:val="0"/>
      <w:divBdr>
        <w:top w:val="none" w:sz="0" w:space="0" w:color="auto"/>
        <w:left w:val="none" w:sz="0" w:space="0" w:color="auto"/>
        <w:bottom w:val="none" w:sz="0" w:space="0" w:color="auto"/>
        <w:right w:val="none" w:sz="0" w:space="0" w:color="auto"/>
      </w:divBdr>
      <w:divsChild>
        <w:div w:id="238911324">
          <w:marLeft w:val="0"/>
          <w:marRight w:val="0"/>
          <w:marTop w:val="0"/>
          <w:marBottom w:val="0"/>
          <w:divBdr>
            <w:top w:val="none" w:sz="0" w:space="0" w:color="auto"/>
            <w:left w:val="none" w:sz="0" w:space="0" w:color="auto"/>
            <w:bottom w:val="none" w:sz="0" w:space="0" w:color="auto"/>
            <w:right w:val="none" w:sz="0" w:space="0" w:color="auto"/>
          </w:divBdr>
          <w:divsChild>
            <w:div w:id="1719621061">
              <w:marLeft w:val="0"/>
              <w:marRight w:val="0"/>
              <w:marTop w:val="0"/>
              <w:marBottom w:val="180"/>
              <w:divBdr>
                <w:top w:val="none" w:sz="0" w:space="0" w:color="auto"/>
                <w:left w:val="none" w:sz="0" w:space="0" w:color="auto"/>
                <w:bottom w:val="none" w:sz="0" w:space="0" w:color="auto"/>
                <w:right w:val="none" w:sz="0" w:space="0" w:color="auto"/>
              </w:divBdr>
              <w:divsChild>
                <w:div w:id="769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1325">
          <w:marLeft w:val="0"/>
          <w:marRight w:val="0"/>
          <w:marTop w:val="0"/>
          <w:marBottom w:val="0"/>
          <w:divBdr>
            <w:top w:val="none" w:sz="0" w:space="0" w:color="auto"/>
            <w:left w:val="none" w:sz="0" w:space="0" w:color="auto"/>
            <w:bottom w:val="none" w:sz="0" w:space="0" w:color="auto"/>
            <w:right w:val="none" w:sz="0" w:space="0" w:color="auto"/>
          </w:divBdr>
        </w:div>
      </w:divsChild>
    </w:div>
    <w:div w:id="187909800">
      <w:bodyDiv w:val="1"/>
      <w:marLeft w:val="0"/>
      <w:marRight w:val="0"/>
      <w:marTop w:val="0"/>
      <w:marBottom w:val="0"/>
      <w:divBdr>
        <w:top w:val="none" w:sz="0" w:space="0" w:color="auto"/>
        <w:left w:val="none" w:sz="0" w:space="0" w:color="auto"/>
        <w:bottom w:val="none" w:sz="0" w:space="0" w:color="auto"/>
        <w:right w:val="none" w:sz="0" w:space="0" w:color="auto"/>
      </w:divBdr>
    </w:div>
    <w:div w:id="195042604">
      <w:bodyDiv w:val="1"/>
      <w:marLeft w:val="0"/>
      <w:marRight w:val="0"/>
      <w:marTop w:val="0"/>
      <w:marBottom w:val="0"/>
      <w:divBdr>
        <w:top w:val="none" w:sz="0" w:space="0" w:color="auto"/>
        <w:left w:val="none" w:sz="0" w:space="0" w:color="auto"/>
        <w:bottom w:val="none" w:sz="0" w:space="0" w:color="auto"/>
        <w:right w:val="none" w:sz="0" w:space="0" w:color="auto"/>
      </w:divBdr>
    </w:div>
    <w:div w:id="223564587">
      <w:bodyDiv w:val="1"/>
      <w:marLeft w:val="0"/>
      <w:marRight w:val="0"/>
      <w:marTop w:val="0"/>
      <w:marBottom w:val="0"/>
      <w:divBdr>
        <w:top w:val="none" w:sz="0" w:space="0" w:color="auto"/>
        <w:left w:val="none" w:sz="0" w:space="0" w:color="auto"/>
        <w:bottom w:val="none" w:sz="0" w:space="0" w:color="auto"/>
        <w:right w:val="none" w:sz="0" w:space="0" w:color="auto"/>
      </w:divBdr>
    </w:div>
    <w:div w:id="261450007">
      <w:bodyDiv w:val="1"/>
      <w:marLeft w:val="0"/>
      <w:marRight w:val="0"/>
      <w:marTop w:val="0"/>
      <w:marBottom w:val="0"/>
      <w:divBdr>
        <w:top w:val="none" w:sz="0" w:space="0" w:color="auto"/>
        <w:left w:val="none" w:sz="0" w:space="0" w:color="auto"/>
        <w:bottom w:val="none" w:sz="0" w:space="0" w:color="auto"/>
        <w:right w:val="none" w:sz="0" w:space="0" w:color="auto"/>
      </w:divBdr>
    </w:div>
    <w:div w:id="377895214">
      <w:bodyDiv w:val="1"/>
      <w:marLeft w:val="0"/>
      <w:marRight w:val="0"/>
      <w:marTop w:val="0"/>
      <w:marBottom w:val="0"/>
      <w:divBdr>
        <w:top w:val="none" w:sz="0" w:space="0" w:color="auto"/>
        <w:left w:val="none" w:sz="0" w:space="0" w:color="auto"/>
        <w:bottom w:val="none" w:sz="0" w:space="0" w:color="auto"/>
        <w:right w:val="none" w:sz="0" w:space="0" w:color="auto"/>
      </w:divBdr>
    </w:div>
    <w:div w:id="378363319">
      <w:bodyDiv w:val="1"/>
      <w:marLeft w:val="0"/>
      <w:marRight w:val="0"/>
      <w:marTop w:val="0"/>
      <w:marBottom w:val="0"/>
      <w:divBdr>
        <w:top w:val="none" w:sz="0" w:space="0" w:color="auto"/>
        <w:left w:val="none" w:sz="0" w:space="0" w:color="auto"/>
        <w:bottom w:val="none" w:sz="0" w:space="0" w:color="auto"/>
        <w:right w:val="none" w:sz="0" w:space="0" w:color="auto"/>
      </w:divBdr>
    </w:div>
    <w:div w:id="414862063">
      <w:bodyDiv w:val="1"/>
      <w:marLeft w:val="0"/>
      <w:marRight w:val="0"/>
      <w:marTop w:val="0"/>
      <w:marBottom w:val="0"/>
      <w:divBdr>
        <w:top w:val="none" w:sz="0" w:space="0" w:color="auto"/>
        <w:left w:val="none" w:sz="0" w:space="0" w:color="auto"/>
        <w:bottom w:val="none" w:sz="0" w:space="0" w:color="auto"/>
        <w:right w:val="none" w:sz="0" w:space="0" w:color="auto"/>
      </w:divBdr>
    </w:div>
    <w:div w:id="464351269">
      <w:bodyDiv w:val="1"/>
      <w:marLeft w:val="0"/>
      <w:marRight w:val="0"/>
      <w:marTop w:val="0"/>
      <w:marBottom w:val="0"/>
      <w:divBdr>
        <w:top w:val="none" w:sz="0" w:space="0" w:color="auto"/>
        <w:left w:val="none" w:sz="0" w:space="0" w:color="auto"/>
        <w:bottom w:val="none" w:sz="0" w:space="0" w:color="auto"/>
        <w:right w:val="none" w:sz="0" w:space="0" w:color="auto"/>
      </w:divBdr>
    </w:div>
    <w:div w:id="484706370">
      <w:bodyDiv w:val="1"/>
      <w:marLeft w:val="0"/>
      <w:marRight w:val="0"/>
      <w:marTop w:val="0"/>
      <w:marBottom w:val="0"/>
      <w:divBdr>
        <w:top w:val="none" w:sz="0" w:space="0" w:color="auto"/>
        <w:left w:val="none" w:sz="0" w:space="0" w:color="auto"/>
        <w:bottom w:val="none" w:sz="0" w:space="0" w:color="auto"/>
        <w:right w:val="none" w:sz="0" w:space="0" w:color="auto"/>
      </w:divBdr>
    </w:div>
    <w:div w:id="541289173">
      <w:bodyDiv w:val="1"/>
      <w:marLeft w:val="0"/>
      <w:marRight w:val="0"/>
      <w:marTop w:val="0"/>
      <w:marBottom w:val="0"/>
      <w:divBdr>
        <w:top w:val="none" w:sz="0" w:space="0" w:color="auto"/>
        <w:left w:val="none" w:sz="0" w:space="0" w:color="auto"/>
        <w:bottom w:val="none" w:sz="0" w:space="0" w:color="auto"/>
        <w:right w:val="none" w:sz="0" w:space="0" w:color="auto"/>
      </w:divBdr>
    </w:div>
    <w:div w:id="581960247">
      <w:bodyDiv w:val="1"/>
      <w:marLeft w:val="0"/>
      <w:marRight w:val="0"/>
      <w:marTop w:val="0"/>
      <w:marBottom w:val="0"/>
      <w:divBdr>
        <w:top w:val="none" w:sz="0" w:space="0" w:color="auto"/>
        <w:left w:val="none" w:sz="0" w:space="0" w:color="auto"/>
        <w:bottom w:val="none" w:sz="0" w:space="0" w:color="auto"/>
        <w:right w:val="none" w:sz="0" w:space="0" w:color="auto"/>
      </w:divBdr>
    </w:div>
    <w:div w:id="681324332">
      <w:bodyDiv w:val="1"/>
      <w:marLeft w:val="0"/>
      <w:marRight w:val="0"/>
      <w:marTop w:val="0"/>
      <w:marBottom w:val="0"/>
      <w:divBdr>
        <w:top w:val="none" w:sz="0" w:space="0" w:color="auto"/>
        <w:left w:val="none" w:sz="0" w:space="0" w:color="auto"/>
        <w:bottom w:val="none" w:sz="0" w:space="0" w:color="auto"/>
        <w:right w:val="none" w:sz="0" w:space="0" w:color="auto"/>
      </w:divBdr>
    </w:div>
    <w:div w:id="742262120">
      <w:bodyDiv w:val="1"/>
      <w:marLeft w:val="0"/>
      <w:marRight w:val="0"/>
      <w:marTop w:val="0"/>
      <w:marBottom w:val="0"/>
      <w:divBdr>
        <w:top w:val="none" w:sz="0" w:space="0" w:color="auto"/>
        <w:left w:val="none" w:sz="0" w:space="0" w:color="auto"/>
        <w:bottom w:val="none" w:sz="0" w:space="0" w:color="auto"/>
        <w:right w:val="none" w:sz="0" w:space="0" w:color="auto"/>
      </w:divBdr>
    </w:div>
    <w:div w:id="1201212895">
      <w:bodyDiv w:val="1"/>
      <w:marLeft w:val="0"/>
      <w:marRight w:val="0"/>
      <w:marTop w:val="0"/>
      <w:marBottom w:val="0"/>
      <w:divBdr>
        <w:top w:val="none" w:sz="0" w:space="0" w:color="auto"/>
        <w:left w:val="none" w:sz="0" w:space="0" w:color="auto"/>
        <w:bottom w:val="none" w:sz="0" w:space="0" w:color="auto"/>
        <w:right w:val="none" w:sz="0" w:space="0" w:color="auto"/>
      </w:divBdr>
    </w:div>
    <w:div w:id="1204945180">
      <w:bodyDiv w:val="1"/>
      <w:marLeft w:val="0"/>
      <w:marRight w:val="0"/>
      <w:marTop w:val="0"/>
      <w:marBottom w:val="0"/>
      <w:divBdr>
        <w:top w:val="none" w:sz="0" w:space="0" w:color="auto"/>
        <w:left w:val="none" w:sz="0" w:space="0" w:color="auto"/>
        <w:bottom w:val="none" w:sz="0" w:space="0" w:color="auto"/>
        <w:right w:val="none" w:sz="0" w:space="0" w:color="auto"/>
      </w:divBdr>
    </w:div>
    <w:div w:id="1219441340">
      <w:bodyDiv w:val="1"/>
      <w:marLeft w:val="0"/>
      <w:marRight w:val="0"/>
      <w:marTop w:val="0"/>
      <w:marBottom w:val="0"/>
      <w:divBdr>
        <w:top w:val="none" w:sz="0" w:space="0" w:color="auto"/>
        <w:left w:val="none" w:sz="0" w:space="0" w:color="auto"/>
        <w:bottom w:val="none" w:sz="0" w:space="0" w:color="auto"/>
        <w:right w:val="none" w:sz="0" w:space="0" w:color="auto"/>
      </w:divBdr>
    </w:div>
    <w:div w:id="1257708211">
      <w:bodyDiv w:val="1"/>
      <w:marLeft w:val="0"/>
      <w:marRight w:val="0"/>
      <w:marTop w:val="0"/>
      <w:marBottom w:val="0"/>
      <w:divBdr>
        <w:top w:val="none" w:sz="0" w:space="0" w:color="auto"/>
        <w:left w:val="none" w:sz="0" w:space="0" w:color="auto"/>
        <w:bottom w:val="none" w:sz="0" w:space="0" w:color="auto"/>
        <w:right w:val="none" w:sz="0" w:space="0" w:color="auto"/>
      </w:divBdr>
    </w:div>
    <w:div w:id="1260716121">
      <w:bodyDiv w:val="1"/>
      <w:marLeft w:val="0"/>
      <w:marRight w:val="0"/>
      <w:marTop w:val="0"/>
      <w:marBottom w:val="0"/>
      <w:divBdr>
        <w:top w:val="none" w:sz="0" w:space="0" w:color="auto"/>
        <w:left w:val="none" w:sz="0" w:space="0" w:color="auto"/>
        <w:bottom w:val="none" w:sz="0" w:space="0" w:color="auto"/>
        <w:right w:val="none" w:sz="0" w:space="0" w:color="auto"/>
      </w:divBdr>
    </w:div>
    <w:div w:id="1275210106">
      <w:bodyDiv w:val="1"/>
      <w:marLeft w:val="0"/>
      <w:marRight w:val="0"/>
      <w:marTop w:val="0"/>
      <w:marBottom w:val="0"/>
      <w:divBdr>
        <w:top w:val="none" w:sz="0" w:space="0" w:color="auto"/>
        <w:left w:val="none" w:sz="0" w:space="0" w:color="auto"/>
        <w:bottom w:val="none" w:sz="0" w:space="0" w:color="auto"/>
        <w:right w:val="none" w:sz="0" w:space="0" w:color="auto"/>
      </w:divBdr>
    </w:div>
    <w:div w:id="1369378973">
      <w:bodyDiv w:val="1"/>
      <w:marLeft w:val="0"/>
      <w:marRight w:val="0"/>
      <w:marTop w:val="0"/>
      <w:marBottom w:val="0"/>
      <w:divBdr>
        <w:top w:val="none" w:sz="0" w:space="0" w:color="auto"/>
        <w:left w:val="none" w:sz="0" w:space="0" w:color="auto"/>
        <w:bottom w:val="none" w:sz="0" w:space="0" w:color="auto"/>
        <w:right w:val="none" w:sz="0" w:space="0" w:color="auto"/>
      </w:divBdr>
    </w:div>
    <w:div w:id="1398360738">
      <w:bodyDiv w:val="1"/>
      <w:marLeft w:val="0"/>
      <w:marRight w:val="0"/>
      <w:marTop w:val="0"/>
      <w:marBottom w:val="0"/>
      <w:divBdr>
        <w:top w:val="none" w:sz="0" w:space="0" w:color="auto"/>
        <w:left w:val="none" w:sz="0" w:space="0" w:color="auto"/>
        <w:bottom w:val="none" w:sz="0" w:space="0" w:color="auto"/>
        <w:right w:val="none" w:sz="0" w:space="0" w:color="auto"/>
      </w:divBdr>
    </w:div>
    <w:div w:id="1428690208">
      <w:bodyDiv w:val="1"/>
      <w:marLeft w:val="0"/>
      <w:marRight w:val="0"/>
      <w:marTop w:val="0"/>
      <w:marBottom w:val="0"/>
      <w:divBdr>
        <w:top w:val="none" w:sz="0" w:space="0" w:color="auto"/>
        <w:left w:val="none" w:sz="0" w:space="0" w:color="auto"/>
        <w:bottom w:val="none" w:sz="0" w:space="0" w:color="auto"/>
        <w:right w:val="none" w:sz="0" w:space="0" w:color="auto"/>
      </w:divBdr>
    </w:div>
    <w:div w:id="1450585348">
      <w:bodyDiv w:val="1"/>
      <w:marLeft w:val="0"/>
      <w:marRight w:val="0"/>
      <w:marTop w:val="0"/>
      <w:marBottom w:val="0"/>
      <w:divBdr>
        <w:top w:val="none" w:sz="0" w:space="0" w:color="auto"/>
        <w:left w:val="none" w:sz="0" w:space="0" w:color="auto"/>
        <w:bottom w:val="none" w:sz="0" w:space="0" w:color="auto"/>
        <w:right w:val="none" w:sz="0" w:space="0" w:color="auto"/>
      </w:divBdr>
    </w:div>
    <w:div w:id="1483699019">
      <w:bodyDiv w:val="1"/>
      <w:marLeft w:val="0"/>
      <w:marRight w:val="0"/>
      <w:marTop w:val="0"/>
      <w:marBottom w:val="0"/>
      <w:divBdr>
        <w:top w:val="none" w:sz="0" w:space="0" w:color="auto"/>
        <w:left w:val="none" w:sz="0" w:space="0" w:color="auto"/>
        <w:bottom w:val="none" w:sz="0" w:space="0" w:color="auto"/>
        <w:right w:val="none" w:sz="0" w:space="0" w:color="auto"/>
      </w:divBdr>
    </w:div>
    <w:div w:id="1507943549">
      <w:bodyDiv w:val="1"/>
      <w:marLeft w:val="0"/>
      <w:marRight w:val="0"/>
      <w:marTop w:val="0"/>
      <w:marBottom w:val="0"/>
      <w:divBdr>
        <w:top w:val="none" w:sz="0" w:space="0" w:color="auto"/>
        <w:left w:val="none" w:sz="0" w:space="0" w:color="auto"/>
        <w:bottom w:val="none" w:sz="0" w:space="0" w:color="auto"/>
        <w:right w:val="none" w:sz="0" w:space="0" w:color="auto"/>
      </w:divBdr>
    </w:div>
    <w:div w:id="1652565595">
      <w:bodyDiv w:val="1"/>
      <w:marLeft w:val="0"/>
      <w:marRight w:val="0"/>
      <w:marTop w:val="0"/>
      <w:marBottom w:val="0"/>
      <w:divBdr>
        <w:top w:val="none" w:sz="0" w:space="0" w:color="auto"/>
        <w:left w:val="none" w:sz="0" w:space="0" w:color="auto"/>
        <w:bottom w:val="none" w:sz="0" w:space="0" w:color="auto"/>
        <w:right w:val="none" w:sz="0" w:space="0" w:color="auto"/>
      </w:divBdr>
    </w:div>
    <w:div w:id="1703286151">
      <w:bodyDiv w:val="1"/>
      <w:marLeft w:val="0"/>
      <w:marRight w:val="0"/>
      <w:marTop w:val="0"/>
      <w:marBottom w:val="0"/>
      <w:divBdr>
        <w:top w:val="none" w:sz="0" w:space="0" w:color="auto"/>
        <w:left w:val="none" w:sz="0" w:space="0" w:color="auto"/>
        <w:bottom w:val="none" w:sz="0" w:space="0" w:color="auto"/>
        <w:right w:val="none" w:sz="0" w:space="0" w:color="auto"/>
      </w:divBdr>
    </w:div>
    <w:div w:id="1868449643">
      <w:bodyDiv w:val="1"/>
      <w:marLeft w:val="0"/>
      <w:marRight w:val="0"/>
      <w:marTop w:val="0"/>
      <w:marBottom w:val="0"/>
      <w:divBdr>
        <w:top w:val="none" w:sz="0" w:space="0" w:color="auto"/>
        <w:left w:val="none" w:sz="0" w:space="0" w:color="auto"/>
        <w:bottom w:val="none" w:sz="0" w:space="0" w:color="auto"/>
        <w:right w:val="none" w:sz="0" w:space="0" w:color="auto"/>
      </w:divBdr>
    </w:div>
    <w:div w:id="1965496411">
      <w:bodyDiv w:val="1"/>
      <w:marLeft w:val="0"/>
      <w:marRight w:val="0"/>
      <w:marTop w:val="0"/>
      <w:marBottom w:val="0"/>
      <w:divBdr>
        <w:top w:val="none" w:sz="0" w:space="0" w:color="auto"/>
        <w:left w:val="none" w:sz="0" w:space="0" w:color="auto"/>
        <w:bottom w:val="none" w:sz="0" w:space="0" w:color="auto"/>
        <w:right w:val="none" w:sz="0" w:space="0" w:color="auto"/>
      </w:divBdr>
    </w:div>
    <w:div w:id="1999189078">
      <w:bodyDiv w:val="1"/>
      <w:marLeft w:val="0"/>
      <w:marRight w:val="0"/>
      <w:marTop w:val="0"/>
      <w:marBottom w:val="0"/>
      <w:divBdr>
        <w:top w:val="none" w:sz="0" w:space="0" w:color="auto"/>
        <w:left w:val="none" w:sz="0" w:space="0" w:color="auto"/>
        <w:bottom w:val="none" w:sz="0" w:space="0" w:color="auto"/>
        <w:right w:val="none" w:sz="0" w:space="0" w:color="auto"/>
      </w:divBdr>
    </w:div>
    <w:div w:id="2006057028">
      <w:bodyDiv w:val="1"/>
      <w:marLeft w:val="0"/>
      <w:marRight w:val="0"/>
      <w:marTop w:val="0"/>
      <w:marBottom w:val="0"/>
      <w:divBdr>
        <w:top w:val="none" w:sz="0" w:space="0" w:color="auto"/>
        <w:left w:val="none" w:sz="0" w:space="0" w:color="auto"/>
        <w:bottom w:val="none" w:sz="0" w:space="0" w:color="auto"/>
        <w:right w:val="none" w:sz="0" w:space="0" w:color="auto"/>
      </w:divBdr>
    </w:div>
    <w:div w:id="2073304777">
      <w:bodyDiv w:val="1"/>
      <w:marLeft w:val="0"/>
      <w:marRight w:val="0"/>
      <w:marTop w:val="0"/>
      <w:marBottom w:val="0"/>
      <w:divBdr>
        <w:top w:val="none" w:sz="0" w:space="0" w:color="auto"/>
        <w:left w:val="none" w:sz="0" w:space="0" w:color="auto"/>
        <w:bottom w:val="none" w:sz="0" w:space="0" w:color="auto"/>
        <w:right w:val="none" w:sz="0" w:space="0" w:color="auto"/>
      </w:divBdr>
    </w:div>
    <w:div w:id="213852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com/BioconBiologics?t=RmwduqHNvTXcHFq8ElYKMw&amp;s=08" TargetMode="External"/><Relationship Id="rId18" Type="http://schemas.openxmlformats.org/officeDocument/2006/relationships/hyperlink" Target="mailto:seema.ahuja@biocon.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ioconbiologics.com/" TargetMode="External"/><Relationship Id="rId17" Type="http://schemas.openxmlformats.org/officeDocument/2006/relationships/hyperlink" Target="https://www.linkedin.com/company/bioc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x.com/Bioconlimited?t=ASMOvAKEj4KbJtu-_n5K3w&amp;s=08" TargetMode="External"/><Relationship Id="rId20" Type="http://schemas.openxmlformats.org/officeDocument/2006/relationships/hyperlink" Target="mailto:saurabh.paliwal@bioc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conbiologics.com/u-s-fda-approves-biocon-biologics-yesintek-bmab-1200-biosimilar-to-jjs-stelara-ustekinumab/"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ioc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nce.longwell@bioc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bioconbiologic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bbbc67-c4f8-4cfb-8722-d9492117d117">
      <Terms xmlns="http://schemas.microsoft.com/office/infopath/2007/PartnerControls"/>
    </lcf76f155ced4ddcb4097134ff3c332f>
    <TaxCatchAll xmlns="0f357ddb-3cf4-40db-8a70-0f908c6c6a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6DCD0F7D259E42AD2811B2395DB194" ma:contentTypeVersion="14" ma:contentTypeDescription="Create a new document." ma:contentTypeScope="" ma:versionID="92b4a464c5e77ea9a5e393c8e0f9107c">
  <xsd:schema xmlns:xsd="http://www.w3.org/2001/XMLSchema" xmlns:xs="http://www.w3.org/2001/XMLSchema" xmlns:p="http://schemas.microsoft.com/office/2006/metadata/properties" xmlns:ns2="69bbbc67-c4f8-4cfb-8722-d9492117d117" xmlns:ns3="0f357ddb-3cf4-40db-8a70-0f908c6c6ab9" targetNamespace="http://schemas.microsoft.com/office/2006/metadata/properties" ma:root="true" ma:fieldsID="b1700a2e5bc3c8de399a31a319a7bfe8" ns2:_="" ns3:_="">
    <xsd:import namespace="69bbbc67-c4f8-4cfb-8722-d9492117d117"/>
    <xsd:import namespace="0f357ddb-3cf4-40db-8a70-0f908c6c6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bbc67-c4f8-4cfb-8722-d9492117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57ddb-3cf4-40db-8a70-0f908c6c6a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2830500-9589-43a8-9131-43be8f13ab1b}" ma:internalName="TaxCatchAll" ma:showField="CatchAllData" ma:web="0f357ddb-3cf4-40db-8a70-0f908c6c6a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A9515-4E30-4322-88F0-14E041C3F471}">
  <ds:schemaRefs>
    <ds:schemaRef ds:uri="http://schemas.microsoft.com/office/2006/metadata/properties"/>
    <ds:schemaRef ds:uri="http://schemas.microsoft.com/office/infopath/2007/PartnerControls"/>
    <ds:schemaRef ds:uri="69bbbc67-c4f8-4cfb-8722-d9492117d117"/>
    <ds:schemaRef ds:uri="0f357ddb-3cf4-40db-8a70-0f908c6c6ab9"/>
  </ds:schemaRefs>
</ds:datastoreItem>
</file>

<file path=customXml/itemProps2.xml><?xml version="1.0" encoding="utf-8"?>
<ds:datastoreItem xmlns:ds="http://schemas.openxmlformats.org/officeDocument/2006/customXml" ds:itemID="{4EEED870-ACB1-4CA6-B57C-BE3CAA41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bbc67-c4f8-4cfb-8722-d9492117d117"/>
    <ds:schemaRef ds:uri="0f357ddb-3cf4-40db-8a70-0f908c6c6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CE29D-7DF6-46E9-B71D-73765099B732}">
  <ds:schemaRefs>
    <ds:schemaRef ds:uri="http://schemas.openxmlformats.org/officeDocument/2006/bibliography"/>
  </ds:schemaRefs>
</ds:datastoreItem>
</file>

<file path=customXml/itemProps4.xml><?xml version="1.0" encoding="utf-8"?>
<ds:datastoreItem xmlns:ds="http://schemas.openxmlformats.org/officeDocument/2006/customXml" ds:itemID="{84493986-AAE7-4F93-8951-B422B0F3F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1476</Words>
  <Characters>8419</Characters>
  <Application>Microsoft Office Word</Application>
  <DocSecurity>0</DocSecurity>
  <Lines>70</Lines>
  <Paragraphs>19</Paragraphs>
  <ScaleCrop>false</ScaleCrop>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Rumman Ahmed/GLOBAL COMMUNICATIONS/BBL</dc:creator>
  <cp:keywords/>
  <dc:description/>
  <cp:lastModifiedBy>Lance Longwell/GLOBAL COMMUNICATIONS/BBUS</cp:lastModifiedBy>
  <cp:revision>19</cp:revision>
  <cp:lastPrinted>2024-02-27T07:04:00Z</cp:lastPrinted>
  <dcterms:created xsi:type="dcterms:W3CDTF">2025-03-06T14:41:00Z</dcterms:created>
  <dcterms:modified xsi:type="dcterms:W3CDTF">2025-03-06T18:27:00Z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0x0101009C6DCD0F7D259E42AD2811B2395DB194</vt:lpwstr>
  </property>
  <property fmtid="{D5CDD505-2E9C-101B-9397-08002B2CF9AE}" pid="3" name="MediaServiceImageTags">
    <vt:lpwstr/>
  </property>
</Properties>
</file>